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9C7B" w14:textId="77777777" w:rsidR="008213A3" w:rsidRDefault="00736177" w:rsidP="00E529FD">
      <w:pPr>
        <w:spacing w:line="360" w:lineRule="auto"/>
        <w:jc w:val="center"/>
        <w:rPr>
          <w:rFonts w:cstheme="minorHAnsi"/>
          <w:b/>
          <w:bCs/>
          <w:lang w:val="en-US"/>
        </w:rPr>
      </w:pPr>
      <w:r w:rsidRPr="00E529FD">
        <w:rPr>
          <w:rFonts w:cstheme="minorHAnsi"/>
          <w:b/>
          <w:bCs/>
          <w:lang w:val="en-US"/>
        </w:rPr>
        <w:t>EQUALITY DIVERSITY AND INCLUSION</w:t>
      </w:r>
      <w:r w:rsidR="008649D8" w:rsidRPr="00E529FD">
        <w:rPr>
          <w:rFonts w:cstheme="minorHAnsi"/>
          <w:b/>
          <w:bCs/>
          <w:lang w:val="en-US"/>
        </w:rPr>
        <w:t>, Seville 27-29,</w:t>
      </w:r>
      <w:r w:rsidRPr="00E529FD">
        <w:rPr>
          <w:rFonts w:cstheme="minorHAnsi"/>
          <w:b/>
          <w:bCs/>
          <w:lang w:val="en-US"/>
        </w:rPr>
        <w:t xml:space="preserve"> 2024, </w:t>
      </w:r>
    </w:p>
    <w:p w14:paraId="654C873C" w14:textId="7F67E395" w:rsidR="006F4B2D" w:rsidRPr="00E529FD" w:rsidRDefault="008213A3" w:rsidP="008213A3">
      <w:pPr>
        <w:spacing w:line="360" w:lineRule="auto"/>
        <w:rPr>
          <w:rFonts w:cstheme="minorHAnsi"/>
          <w:b/>
          <w:bCs/>
          <w:lang w:val="en-US"/>
        </w:rPr>
      </w:pPr>
      <w:r>
        <w:rPr>
          <w:rFonts w:cstheme="minorHAnsi"/>
          <w:b/>
          <w:bCs/>
          <w:lang w:val="en-US"/>
        </w:rPr>
        <w:t xml:space="preserve">Stream Convenor: </w:t>
      </w:r>
      <w:r w:rsidR="00E529FD" w:rsidRPr="00E529FD">
        <w:rPr>
          <w:rFonts w:cstheme="minorHAnsi"/>
          <w:b/>
          <w:bCs/>
          <w:lang w:val="en-US"/>
        </w:rPr>
        <w:t>Beverly Metcalfe</w:t>
      </w:r>
      <w:r w:rsidR="000012C8">
        <w:rPr>
          <w:rFonts w:cstheme="minorHAnsi"/>
          <w:b/>
          <w:bCs/>
          <w:lang w:val="en-US"/>
        </w:rPr>
        <w:t xml:space="preserve"> -</w:t>
      </w:r>
      <w:r>
        <w:rPr>
          <w:rFonts w:cstheme="minorHAnsi"/>
          <w:b/>
          <w:bCs/>
          <w:lang w:val="en-US"/>
        </w:rPr>
        <w:t xml:space="preserve"> </w:t>
      </w:r>
      <w:r>
        <w:rPr>
          <w:rFonts w:ascii="Aptos" w:hAnsi="Aptos"/>
          <w:color w:val="000000"/>
          <w:shd w:val="clear" w:color="auto" w:fill="FFFFFF"/>
        </w:rPr>
        <w:t>metcalfe.b@esa.edu.lb</w:t>
      </w:r>
    </w:p>
    <w:p w14:paraId="2D69B839" w14:textId="6A9A46DF" w:rsidR="00736177" w:rsidRPr="00E529FD" w:rsidRDefault="00736177" w:rsidP="00E529FD">
      <w:pPr>
        <w:spacing w:line="360" w:lineRule="auto"/>
        <w:rPr>
          <w:rFonts w:cstheme="minorHAnsi"/>
          <w:b/>
          <w:bCs/>
          <w:lang w:val="en-US"/>
        </w:rPr>
      </w:pPr>
      <w:r w:rsidRPr="00E529FD">
        <w:rPr>
          <w:rFonts w:cstheme="minorHAnsi"/>
          <w:b/>
          <w:bCs/>
          <w:lang w:val="en-US"/>
        </w:rPr>
        <w:t>Women, Empowerment and the SDGs: Critical Feminist Perspectives</w:t>
      </w:r>
      <w:r w:rsidR="00BD4D87" w:rsidRPr="00E529FD">
        <w:rPr>
          <w:rFonts w:cstheme="minorHAnsi"/>
          <w:b/>
          <w:bCs/>
          <w:lang w:val="en-US"/>
        </w:rPr>
        <w:t xml:space="preserve"> in the </w:t>
      </w:r>
      <w:r w:rsidR="00CF2ABE" w:rsidRPr="00E529FD">
        <w:rPr>
          <w:rFonts w:cstheme="minorHAnsi"/>
          <w:b/>
          <w:bCs/>
          <w:lang w:val="en-US"/>
        </w:rPr>
        <w:t>G</w:t>
      </w:r>
      <w:r w:rsidR="00BD4D87" w:rsidRPr="00E529FD">
        <w:rPr>
          <w:rFonts w:cstheme="minorHAnsi"/>
          <w:b/>
          <w:bCs/>
          <w:lang w:val="en-US"/>
        </w:rPr>
        <w:t>lobal Economy</w:t>
      </w:r>
    </w:p>
    <w:p w14:paraId="3E5988B8" w14:textId="19ECBDE1" w:rsidR="00BD4D87" w:rsidRPr="00E529FD" w:rsidRDefault="00736177" w:rsidP="00E529FD">
      <w:pPr>
        <w:spacing w:line="360" w:lineRule="auto"/>
        <w:jc w:val="both"/>
        <w:rPr>
          <w:rFonts w:cstheme="minorHAnsi"/>
          <w:lang w:val="en-US"/>
        </w:rPr>
      </w:pPr>
      <w:r w:rsidRPr="00E529FD">
        <w:rPr>
          <w:rFonts w:cstheme="minorHAnsi"/>
          <w:lang w:val="en-US"/>
        </w:rPr>
        <w:t xml:space="preserve">The empowerment of women has become a central discourse in </w:t>
      </w:r>
      <w:r w:rsidR="00781ABA" w:rsidRPr="00E529FD">
        <w:rPr>
          <w:rFonts w:cstheme="minorHAnsi"/>
          <w:lang w:val="en-US"/>
        </w:rPr>
        <w:t>global</w:t>
      </w:r>
      <w:r w:rsidRPr="00E529FD">
        <w:rPr>
          <w:rFonts w:cstheme="minorHAnsi"/>
          <w:lang w:val="en-US"/>
        </w:rPr>
        <w:t xml:space="preserve"> equality </w:t>
      </w:r>
      <w:r w:rsidR="00781ABA" w:rsidRPr="00E529FD">
        <w:rPr>
          <w:rFonts w:cstheme="minorHAnsi"/>
          <w:lang w:val="en-US"/>
        </w:rPr>
        <w:t>debates that</w:t>
      </w:r>
      <w:r w:rsidRPr="00E529FD">
        <w:rPr>
          <w:rFonts w:cstheme="minorHAnsi"/>
          <w:lang w:val="en-US"/>
        </w:rPr>
        <w:t xml:space="preserve"> has been heightened by many political events in the Global North: including the Hollywood Sex scandals of Harvey Epstein; </w:t>
      </w:r>
      <w:r w:rsidR="00781ABA" w:rsidRPr="00E529FD">
        <w:rPr>
          <w:rFonts w:cstheme="minorHAnsi"/>
          <w:lang w:val="en-US"/>
        </w:rPr>
        <w:t xml:space="preserve">and the </w:t>
      </w:r>
      <w:r w:rsidR="00332083" w:rsidRPr="00E529FD">
        <w:rPr>
          <w:rFonts w:cstheme="minorHAnsi"/>
          <w:lang w:val="en-US"/>
        </w:rPr>
        <w:t xml:space="preserve">multiplicities of </w:t>
      </w:r>
      <w:r w:rsidRPr="00E529FD">
        <w:rPr>
          <w:rFonts w:cstheme="minorHAnsi"/>
          <w:lang w:val="en-US"/>
        </w:rPr>
        <w:t>sexual accusations</w:t>
      </w:r>
      <w:r w:rsidR="00332083" w:rsidRPr="00E529FD">
        <w:rPr>
          <w:rFonts w:cstheme="minorHAnsi"/>
          <w:lang w:val="en-US"/>
        </w:rPr>
        <w:t xml:space="preserve"> </w:t>
      </w:r>
      <w:r w:rsidRPr="00E529FD">
        <w:rPr>
          <w:rFonts w:cstheme="minorHAnsi"/>
          <w:lang w:val="en-US"/>
        </w:rPr>
        <w:t xml:space="preserve">of Donald Trump. </w:t>
      </w:r>
      <w:r w:rsidR="00341932" w:rsidRPr="00E529FD">
        <w:rPr>
          <w:rFonts w:cstheme="minorHAnsi"/>
          <w:lang w:val="en-US"/>
        </w:rPr>
        <w:t>Further, i</w:t>
      </w:r>
      <w:r w:rsidRPr="00E529FD">
        <w:rPr>
          <w:rFonts w:cstheme="minorHAnsi"/>
          <w:lang w:val="en-US"/>
        </w:rPr>
        <w:t>n the Global South women have been experiencing ongoing sexual violence by UN peacekeeping forces</w:t>
      </w:r>
      <w:r w:rsidR="00332083" w:rsidRPr="00E529FD">
        <w:rPr>
          <w:rFonts w:cstheme="minorHAnsi"/>
          <w:lang w:val="en-US"/>
        </w:rPr>
        <w:t xml:space="preserve"> for many years</w:t>
      </w:r>
      <w:r w:rsidRPr="00E529FD">
        <w:rPr>
          <w:rFonts w:cstheme="minorHAnsi"/>
          <w:lang w:val="en-US"/>
        </w:rPr>
        <w:t xml:space="preserve">; </w:t>
      </w:r>
      <w:r w:rsidR="00332083" w:rsidRPr="00E529FD">
        <w:rPr>
          <w:rFonts w:cstheme="minorHAnsi"/>
          <w:lang w:val="en-US"/>
        </w:rPr>
        <w:t xml:space="preserve">and women bear the brunt of </w:t>
      </w:r>
      <w:r w:rsidRPr="00E529FD">
        <w:rPr>
          <w:rFonts w:cstheme="minorHAnsi"/>
          <w:lang w:val="en-US"/>
        </w:rPr>
        <w:t xml:space="preserve">managing </w:t>
      </w:r>
      <w:r w:rsidR="00781ABA" w:rsidRPr="00E529FD">
        <w:rPr>
          <w:rFonts w:cstheme="minorHAnsi"/>
          <w:lang w:val="en-US"/>
        </w:rPr>
        <w:t>poverty, hunger</w:t>
      </w:r>
      <w:r w:rsidR="00332083" w:rsidRPr="00E529FD">
        <w:rPr>
          <w:rFonts w:cstheme="minorHAnsi"/>
          <w:lang w:val="en-US"/>
        </w:rPr>
        <w:t>,</w:t>
      </w:r>
      <w:r w:rsidR="00781ABA" w:rsidRPr="00E529FD">
        <w:rPr>
          <w:rFonts w:cstheme="minorHAnsi"/>
          <w:lang w:val="en-US"/>
        </w:rPr>
        <w:t xml:space="preserve"> and forced displacement in </w:t>
      </w:r>
      <w:r w:rsidRPr="00E529FD">
        <w:rPr>
          <w:rFonts w:cstheme="minorHAnsi"/>
          <w:lang w:val="en-US"/>
        </w:rPr>
        <w:t xml:space="preserve">everyday conflicts in war zones </w:t>
      </w:r>
      <w:r w:rsidR="00781ABA" w:rsidRPr="00E529FD">
        <w:rPr>
          <w:rFonts w:cstheme="minorHAnsi"/>
          <w:lang w:val="en-US"/>
        </w:rPr>
        <w:t>sch as</w:t>
      </w:r>
      <w:r w:rsidRPr="00E529FD">
        <w:rPr>
          <w:rFonts w:cstheme="minorHAnsi"/>
          <w:lang w:val="en-US"/>
        </w:rPr>
        <w:t xml:space="preserve"> </w:t>
      </w:r>
      <w:r w:rsidR="00CF2ABE" w:rsidRPr="00E529FD">
        <w:rPr>
          <w:rFonts w:cstheme="minorHAnsi"/>
          <w:lang w:val="en-US"/>
        </w:rPr>
        <w:t xml:space="preserve">the </w:t>
      </w:r>
      <w:r w:rsidRPr="00E529FD">
        <w:rPr>
          <w:rFonts w:cstheme="minorHAnsi"/>
          <w:lang w:val="en-US"/>
        </w:rPr>
        <w:t>Ukraine, Gaza and allied territories</w:t>
      </w:r>
      <w:r w:rsidR="00781ABA" w:rsidRPr="00E529FD">
        <w:rPr>
          <w:rFonts w:cstheme="minorHAnsi"/>
          <w:lang w:val="en-US"/>
        </w:rPr>
        <w:t>.</w:t>
      </w:r>
      <w:r w:rsidRPr="00E529FD">
        <w:rPr>
          <w:rFonts w:cstheme="minorHAnsi"/>
          <w:lang w:val="en-US"/>
        </w:rPr>
        <w:t xml:space="preserve"> </w:t>
      </w:r>
      <w:r w:rsidR="00BD4D87" w:rsidRPr="00E529FD">
        <w:rPr>
          <w:rFonts w:cstheme="minorHAnsi"/>
          <w:lang w:val="en-US"/>
        </w:rPr>
        <w:t xml:space="preserve">Sadly, the Hollywoodization of sexual violence and female inequalities, was brought to life by celebrity news interests. This was </w:t>
      </w:r>
      <w:r w:rsidR="00CF2ABE" w:rsidRPr="00E529FD">
        <w:rPr>
          <w:rFonts w:cstheme="minorHAnsi"/>
          <w:lang w:val="en-US"/>
        </w:rPr>
        <w:t xml:space="preserve">further </w:t>
      </w:r>
      <w:r w:rsidR="00BD4D87" w:rsidRPr="00E529FD">
        <w:rPr>
          <w:rFonts w:cstheme="minorHAnsi"/>
          <w:lang w:val="en-US"/>
        </w:rPr>
        <w:t>heightened with the COVID crisis</w:t>
      </w:r>
      <w:r w:rsidR="00CF2ABE" w:rsidRPr="00E529FD">
        <w:rPr>
          <w:rFonts w:cstheme="minorHAnsi"/>
          <w:lang w:val="en-US"/>
        </w:rPr>
        <w:t>.</w:t>
      </w:r>
      <w:r w:rsidR="00BD4D87" w:rsidRPr="00E529FD">
        <w:rPr>
          <w:rFonts w:cstheme="minorHAnsi"/>
          <w:lang w:val="en-US"/>
        </w:rPr>
        <w:t xml:space="preserve"> </w:t>
      </w:r>
      <w:r w:rsidR="00CF2ABE" w:rsidRPr="00E529FD">
        <w:rPr>
          <w:rFonts w:cstheme="minorHAnsi"/>
          <w:lang w:val="en-US"/>
        </w:rPr>
        <w:t>The global discourse of equality texts and policies (and fake interpretations)</w:t>
      </w:r>
      <w:r w:rsidR="00332083" w:rsidRPr="00E529FD">
        <w:rPr>
          <w:rFonts w:cstheme="minorHAnsi"/>
          <w:lang w:val="en-US"/>
        </w:rPr>
        <w:t xml:space="preserve"> are becoming </w:t>
      </w:r>
      <w:r w:rsidR="00CF2ABE" w:rsidRPr="00E529FD">
        <w:rPr>
          <w:rFonts w:cstheme="minorHAnsi"/>
          <w:lang w:val="en-US"/>
        </w:rPr>
        <w:t xml:space="preserve">more </w:t>
      </w:r>
      <w:r w:rsidR="00332083" w:rsidRPr="00E529FD">
        <w:rPr>
          <w:rFonts w:cstheme="minorHAnsi"/>
          <w:lang w:val="en-US"/>
        </w:rPr>
        <w:t>legitimized</w:t>
      </w:r>
      <w:r w:rsidR="00CF2ABE" w:rsidRPr="00E529FD">
        <w:rPr>
          <w:rFonts w:cstheme="minorHAnsi"/>
          <w:lang w:val="en-US"/>
        </w:rPr>
        <w:t>, but the evidence suggests that many empowerment and gender SDG targets will not be met.</w:t>
      </w:r>
      <w:r w:rsidR="00341932" w:rsidRPr="00E529FD">
        <w:rPr>
          <w:rFonts w:cstheme="minorHAnsi"/>
          <w:lang w:val="en-US"/>
        </w:rPr>
        <w:t>(Kushnir, 2022).</w:t>
      </w:r>
      <w:r w:rsidR="00FA3FA8" w:rsidRPr="00E529FD">
        <w:rPr>
          <w:rFonts w:cstheme="minorHAnsi"/>
          <w:lang w:val="en-US"/>
        </w:rPr>
        <w:t xml:space="preserve"> </w:t>
      </w:r>
      <w:r w:rsidR="001C3AD4" w:rsidRPr="00E529FD">
        <w:rPr>
          <w:rFonts w:cstheme="minorHAnsi"/>
          <w:lang w:val="en-US"/>
        </w:rPr>
        <w:t xml:space="preserve">The </w:t>
      </w:r>
      <w:r w:rsidR="00332083" w:rsidRPr="00E529FD">
        <w:rPr>
          <w:rFonts w:cstheme="minorHAnsi"/>
          <w:lang w:val="en-US"/>
        </w:rPr>
        <w:t>SDGs 2030 w</w:t>
      </w:r>
      <w:r w:rsidR="001C3AD4" w:rsidRPr="00E529FD">
        <w:rPr>
          <w:rFonts w:cstheme="minorHAnsi"/>
          <w:lang w:val="en-US"/>
        </w:rPr>
        <w:t>ere adopted by</w:t>
      </w:r>
      <w:r w:rsidR="00332083" w:rsidRPr="00E529FD">
        <w:rPr>
          <w:rFonts w:cstheme="minorHAnsi"/>
          <w:lang w:val="en-US"/>
        </w:rPr>
        <w:t xml:space="preserve"> 144 countries</w:t>
      </w:r>
      <w:r w:rsidR="008E2722" w:rsidRPr="00E529FD">
        <w:rPr>
          <w:rFonts w:cstheme="minorHAnsi"/>
          <w:lang w:val="en-US"/>
        </w:rPr>
        <w:t xml:space="preserve"> </w:t>
      </w:r>
      <w:r w:rsidR="00341932" w:rsidRPr="00E529FD">
        <w:rPr>
          <w:rFonts w:cstheme="minorHAnsi"/>
          <w:lang w:val="en-US"/>
        </w:rPr>
        <w:t>(</w:t>
      </w:r>
      <w:r w:rsidR="008E2722" w:rsidRPr="00E529FD">
        <w:rPr>
          <w:rFonts w:cstheme="minorHAnsi"/>
          <w:lang w:val="en-US"/>
        </w:rPr>
        <w:t>World Bank, 2016</w:t>
      </w:r>
      <w:r w:rsidR="00341932" w:rsidRPr="00E529FD">
        <w:rPr>
          <w:rFonts w:cstheme="minorHAnsi"/>
          <w:lang w:val="en-US"/>
        </w:rPr>
        <w:t>)</w:t>
      </w:r>
      <w:r w:rsidR="00FA3FA8" w:rsidRPr="00E529FD">
        <w:rPr>
          <w:rFonts w:cstheme="minorHAnsi"/>
          <w:lang w:val="en-US"/>
        </w:rPr>
        <w:t xml:space="preserve">. What is progress in SDG attainment, and what aspects have hindered attainment? We want to draw attention to the rising number of women who are resisting Western models of </w:t>
      </w:r>
      <w:r w:rsidR="008649D8" w:rsidRPr="00E529FD">
        <w:rPr>
          <w:rFonts w:cstheme="minorHAnsi"/>
          <w:lang w:val="en-US"/>
        </w:rPr>
        <w:t xml:space="preserve">neoliberal </w:t>
      </w:r>
      <w:r w:rsidR="00FA3FA8" w:rsidRPr="00E529FD">
        <w:rPr>
          <w:rFonts w:cstheme="minorHAnsi"/>
          <w:lang w:val="en-US"/>
        </w:rPr>
        <w:t>progress and are creating their own pathways for empowerment</w:t>
      </w:r>
      <w:r w:rsidR="008649D8" w:rsidRPr="00E529FD">
        <w:rPr>
          <w:rFonts w:cstheme="minorHAnsi"/>
          <w:lang w:val="en-US"/>
        </w:rPr>
        <w:t xml:space="preserve"> (Metcalfe, 2019)</w:t>
      </w:r>
      <w:r w:rsidR="00FA3FA8" w:rsidRPr="00E529FD">
        <w:rPr>
          <w:rFonts w:cstheme="minorHAnsi"/>
          <w:lang w:val="en-US"/>
        </w:rPr>
        <w:t>.</w:t>
      </w:r>
    </w:p>
    <w:p w14:paraId="62B08CBA" w14:textId="5F326B49" w:rsidR="00F22783" w:rsidRPr="00E529FD" w:rsidRDefault="00066C37" w:rsidP="00E529FD">
      <w:pPr>
        <w:spacing w:line="360" w:lineRule="auto"/>
        <w:jc w:val="both"/>
        <w:rPr>
          <w:rFonts w:cstheme="minorHAnsi"/>
          <w:b/>
          <w:bCs/>
          <w:lang w:val="en-US"/>
        </w:rPr>
      </w:pPr>
      <w:r w:rsidRPr="00E529FD">
        <w:rPr>
          <w:rFonts w:cstheme="minorHAnsi"/>
          <w:b/>
          <w:bCs/>
          <w:lang w:val="en-US"/>
        </w:rPr>
        <w:t xml:space="preserve">Organizing </w:t>
      </w:r>
      <w:r w:rsidR="00F22783" w:rsidRPr="00E529FD">
        <w:rPr>
          <w:rFonts w:cstheme="minorHAnsi"/>
          <w:b/>
          <w:bCs/>
          <w:lang w:val="en-US"/>
        </w:rPr>
        <w:t xml:space="preserve">Sustainability </w:t>
      </w:r>
      <w:r w:rsidRPr="00E529FD">
        <w:rPr>
          <w:rFonts w:cstheme="minorHAnsi"/>
          <w:b/>
          <w:bCs/>
          <w:lang w:val="en-US"/>
        </w:rPr>
        <w:t xml:space="preserve">and </w:t>
      </w:r>
      <w:r w:rsidR="00FA3FA8" w:rsidRPr="00E529FD">
        <w:rPr>
          <w:rFonts w:cstheme="minorHAnsi"/>
          <w:b/>
          <w:bCs/>
          <w:lang w:val="en-US"/>
        </w:rPr>
        <w:t>Transnational Feminist Networks</w:t>
      </w:r>
    </w:p>
    <w:p w14:paraId="4DDE9D3A" w14:textId="44E63FE3" w:rsidR="00F22783" w:rsidRPr="00E529FD" w:rsidRDefault="00FA3FA8" w:rsidP="00E529FD">
      <w:pPr>
        <w:spacing w:line="360" w:lineRule="auto"/>
        <w:jc w:val="both"/>
        <w:rPr>
          <w:rFonts w:cstheme="minorHAnsi"/>
          <w:lang w:val="en-US"/>
        </w:rPr>
      </w:pPr>
      <w:r w:rsidRPr="00E529FD">
        <w:rPr>
          <w:rFonts w:cstheme="minorHAnsi"/>
          <w:lang w:val="en-US"/>
        </w:rPr>
        <w:t xml:space="preserve">Women are on the move. Women are protesting (Metcalfe, 2019). </w:t>
      </w:r>
      <w:r w:rsidR="00F22783" w:rsidRPr="00E529FD">
        <w:rPr>
          <w:rFonts w:cstheme="minorHAnsi"/>
          <w:lang w:val="en-US"/>
        </w:rPr>
        <w:t xml:space="preserve">Women activists and feminists in the Global North have achieved many gains for women, for example abortion rights and equal pay (albeit a burning issue currently in the North). However, commentators have argued feminist ideas globally have been influenced by western logics (Spivak, 1988; Lugonesz, 2010; Mohanty, 2013). </w:t>
      </w:r>
      <w:r w:rsidR="00341932" w:rsidRPr="00E529FD">
        <w:rPr>
          <w:rFonts w:cstheme="minorHAnsi"/>
          <w:lang w:val="en-US"/>
        </w:rPr>
        <w:t xml:space="preserve">Womens needs and concerns are not the same. </w:t>
      </w:r>
      <w:r w:rsidR="00F22783" w:rsidRPr="00E529FD">
        <w:rPr>
          <w:rFonts w:cstheme="minorHAnsi"/>
          <w:lang w:val="en-US"/>
        </w:rPr>
        <w:t xml:space="preserve">This concern is being challenged given the unique set of economic, social, health, and environmental systems that are relevant for all humanity, epitomised via SDG governance philosophy, what Walby has termed ‘different gender regimes’ (see Walby, 2020 Shire and Walby, 2020; Metcalfe, 2011).  </w:t>
      </w:r>
      <w:r w:rsidR="001C3AD4" w:rsidRPr="00E529FD">
        <w:rPr>
          <w:rFonts w:cstheme="minorHAnsi"/>
          <w:lang w:val="en-US"/>
        </w:rPr>
        <w:t xml:space="preserve">These </w:t>
      </w:r>
      <w:r w:rsidR="00396A26" w:rsidRPr="00E529FD">
        <w:rPr>
          <w:rFonts w:cstheme="minorHAnsi"/>
          <w:lang w:val="en-US"/>
        </w:rPr>
        <w:t xml:space="preserve">ideas </w:t>
      </w:r>
      <w:r w:rsidR="00F22783" w:rsidRPr="00E529FD">
        <w:rPr>
          <w:rFonts w:cstheme="minorHAnsi"/>
          <w:lang w:val="en-US"/>
        </w:rPr>
        <w:t xml:space="preserve">create multiple </w:t>
      </w:r>
      <w:r w:rsidR="00396A26" w:rsidRPr="00E529FD">
        <w:rPr>
          <w:rFonts w:cstheme="minorHAnsi"/>
          <w:lang w:val="en-US"/>
        </w:rPr>
        <w:t xml:space="preserve">forms of </w:t>
      </w:r>
      <w:r w:rsidR="00F22783" w:rsidRPr="00E529FD">
        <w:rPr>
          <w:rFonts w:cstheme="minorHAnsi"/>
          <w:lang w:val="en-US"/>
        </w:rPr>
        <w:t xml:space="preserve">groups in organizations and politics (Ozkazanc‐Pan,2019), and help </w:t>
      </w:r>
      <w:r w:rsidR="00396A26" w:rsidRPr="00E529FD">
        <w:rPr>
          <w:rFonts w:cstheme="minorHAnsi"/>
          <w:lang w:val="en-US"/>
        </w:rPr>
        <w:t>shape</w:t>
      </w:r>
      <w:r w:rsidR="00F22783" w:rsidRPr="00E529FD">
        <w:rPr>
          <w:rFonts w:cstheme="minorHAnsi"/>
          <w:lang w:val="en-US"/>
        </w:rPr>
        <w:t xml:space="preserve"> ‘diverse regimes of inequality’ and how they are managed (Walby, 2020).</w:t>
      </w:r>
    </w:p>
    <w:p w14:paraId="2F43356C" w14:textId="2623C40C" w:rsidR="00F22783" w:rsidRPr="00E529FD" w:rsidRDefault="00341932" w:rsidP="00E529FD">
      <w:pPr>
        <w:spacing w:line="360" w:lineRule="auto"/>
        <w:jc w:val="both"/>
        <w:rPr>
          <w:rFonts w:cstheme="minorHAnsi"/>
          <w:lang w:val="en-US"/>
        </w:rPr>
      </w:pPr>
      <w:r w:rsidRPr="00E529FD">
        <w:rPr>
          <w:rFonts w:cstheme="minorHAnsi"/>
          <w:lang w:val="en-US"/>
        </w:rPr>
        <w:t xml:space="preserve">Following this logic </w:t>
      </w:r>
      <w:r w:rsidR="00396A26" w:rsidRPr="00E529FD">
        <w:rPr>
          <w:rFonts w:cstheme="minorHAnsi"/>
          <w:lang w:val="en-US"/>
        </w:rPr>
        <w:t xml:space="preserve">we would argue that </w:t>
      </w:r>
      <w:r w:rsidR="00F22783" w:rsidRPr="00E529FD">
        <w:rPr>
          <w:rFonts w:cstheme="minorHAnsi"/>
          <w:lang w:val="en-US"/>
        </w:rPr>
        <w:t>feminism is a ‘travelling theory’ evolving and ‘becoming’ as it crosses many territories (Walby,2020).</w:t>
      </w:r>
      <w:r w:rsidR="009851F0" w:rsidRPr="00E529FD">
        <w:rPr>
          <w:rFonts w:cstheme="minorHAnsi"/>
          <w:lang w:val="en-US"/>
        </w:rPr>
        <w:t xml:space="preserve"> </w:t>
      </w:r>
      <w:r w:rsidR="00F22783" w:rsidRPr="00E529FD">
        <w:rPr>
          <w:rFonts w:cstheme="minorHAnsi"/>
          <w:lang w:val="en-US"/>
        </w:rPr>
        <w:t xml:space="preserve">This </w:t>
      </w:r>
      <w:r w:rsidRPr="00E529FD">
        <w:rPr>
          <w:rFonts w:cstheme="minorHAnsi"/>
          <w:lang w:val="en-US"/>
        </w:rPr>
        <w:t xml:space="preserve">requires </w:t>
      </w:r>
      <w:r w:rsidR="00F22783" w:rsidRPr="00E529FD">
        <w:rPr>
          <w:rFonts w:cstheme="minorHAnsi"/>
          <w:lang w:val="en-US"/>
        </w:rPr>
        <w:t>multi-level,</w:t>
      </w:r>
      <w:r w:rsidRPr="00E529FD">
        <w:rPr>
          <w:rFonts w:cstheme="minorHAnsi"/>
          <w:lang w:val="en-US"/>
        </w:rPr>
        <w:t xml:space="preserve"> </w:t>
      </w:r>
      <w:r w:rsidR="00F22783" w:rsidRPr="00E529FD">
        <w:rPr>
          <w:rFonts w:cstheme="minorHAnsi"/>
          <w:lang w:val="en-US"/>
        </w:rPr>
        <w:t>multi-dimensional and intersectional understandings of feminisms</w:t>
      </w:r>
      <w:r w:rsidR="00E529FD" w:rsidRPr="00E529FD">
        <w:rPr>
          <w:rFonts w:cstheme="minorHAnsi"/>
          <w:lang w:val="en-US"/>
        </w:rPr>
        <w:t xml:space="preserve"> </w:t>
      </w:r>
      <w:r w:rsidR="00F22783" w:rsidRPr="00E529FD">
        <w:rPr>
          <w:rFonts w:cstheme="minorHAnsi"/>
          <w:lang w:val="en-US"/>
        </w:rPr>
        <w:t xml:space="preserve">(Greer et al, 2022; Spivak, 1988; </w:t>
      </w:r>
      <w:r w:rsidR="00396A26" w:rsidRPr="00E529FD">
        <w:rPr>
          <w:rFonts w:cstheme="minorHAnsi"/>
          <w:lang w:val="en-US"/>
        </w:rPr>
        <w:t>Shire and Walby, 2020</w:t>
      </w:r>
      <w:r w:rsidR="00F22783" w:rsidRPr="00E529FD">
        <w:rPr>
          <w:rFonts w:cstheme="minorHAnsi"/>
          <w:lang w:val="en-US"/>
        </w:rPr>
        <w:t>).</w:t>
      </w:r>
      <w:r w:rsidR="00E529FD" w:rsidRPr="00E529FD">
        <w:rPr>
          <w:rFonts w:cstheme="minorHAnsi"/>
          <w:lang w:val="en-US"/>
        </w:rPr>
        <w:t xml:space="preserve"> </w:t>
      </w:r>
      <w:r w:rsidR="00066C37" w:rsidRPr="00E529FD">
        <w:rPr>
          <w:rFonts w:cstheme="minorHAnsi"/>
          <w:lang w:val="en-US"/>
        </w:rPr>
        <w:t>These areas help us to understand the intersecting dynamics facing women and marginalized group</w:t>
      </w:r>
      <w:r w:rsidR="00E529FD" w:rsidRPr="00E529FD">
        <w:rPr>
          <w:rFonts w:cstheme="minorHAnsi"/>
          <w:lang w:val="en-US"/>
        </w:rPr>
        <w:t xml:space="preserve"> in different place/spaces</w:t>
      </w:r>
      <w:r w:rsidR="00066C37" w:rsidRPr="00E529FD">
        <w:rPr>
          <w:rFonts w:cstheme="minorHAnsi"/>
          <w:lang w:val="en-US"/>
        </w:rPr>
        <w:t>s</w:t>
      </w:r>
      <w:r w:rsidR="001C3AD4" w:rsidRPr="00E529FD">
        <w:rPr>
          <w:rFonts w:cstheme="minorHAnsi"/>
          <w:lang w:val="en-US"/>
        </w:rPr>
        <w:t>.</w:t>
      </w:r>
    </w:p>
    <w:p w14:paraId="42AC80B8" w14:textId="113E9559" w:rsidR="001C3AD4" w:rsidRPr="00E529FD" w:rsidRDefault="001C3AD4" w:rsidP="00E529FD">
      <w:pPr>
        <w:spacing w:line="360" w:lineRule="auto"/>
        <w:jc w:val="both"/>
        <w:rPr>
          <w:rFonts w:cstheme="minorHAnsi"/>
          <w:b/>
          <w:bCs/>
          <w:lang w:val="en-US"/>
        </w:rPr>
      </w:pPr>
      <w:r w:rsidRPr="00E529FD">
        <w:rPr>
          <w:rFonts w:cstheme="minorHAnsi"/>
          <w:b/>
          <w:bCs/>
          <w:lang w:val="en-US"/>
        </w:rPr>
        <w:lastRenderedPageBreak/>
        <w:t>Reclaiming Identity and Belonging</w:t>
      </w:r>
    </w:p>
    <w:p w14:paraId="5A66CC32" w14:textId="4B751EC5" w:rsidR="001C3AD4" w:rsidRPr="00E529FD" w:rsidRDefault="009851F0" w:rsidP="00E529FD">
      <w:pPr>
        <w:spacing w:line="360" w:lineRule="auto"/>
        <w:jc w:val="both"/>
        <w:rPr>
          <w:rFonts w:cstheme="minorHAnsi"/>
          <w:lang w:val="en-US"/>
        </w:rPr>
      </w:pPr>
      <w:r w:rsidRPr="00E529FD">
        <w:rPr>
          <w:rFonts w:cstheme="minorHAnsi"/>
          <w:lang w:val="en-US"/>
        </w:rPr>
        <w:t xml:space="preserve">Originally post-colonial arguments stressed </w:t>
      </w:r>
      <w:r w:rsidR="00396A26" w:rsidRPr="00E529FD">
        <w:rPr>
          <w:rFonts w:cstheme="minorHAnsi"/>
          <w:lang w:val="en-US"/>
        </w:rPr>
        <w:t xml:space="preserve">that </w:t>
      </w:r>
      <w:r w:rsidRPr="00E529FD">
        <w:rPr>
          <w:rFonts w:cstheme="minorHAnsi"/>
          <w:lang w:val="en-US"/>
        </w:rPr>
        <w:t>the Global North undermined South identities and constructed an ‘other’, that is</w:t>
      </w:r>
      <w:r w:rsidR="00396A26" w:rsidRPr="00E529FD">
        <w:rPr>
          <w:rFonts w:cstheme="minorHAnsi"/>
          <w:lang w:val="en-US"/>
        </w:rPr>
        <w:t>,</w:t>
      </w:r>
      <w:r w:rsidRPr="00E529FD">
        <w:rPr>
          <w:rFonts w:cstheme="minorHAnsi"/>
          <w:lang w:val="en-US"/>
        </w:rPr>
        <w:t xml:space="preserve"> the ‘other’ of the West</w:t>
      </w:r>
      <w:r w:rsidR="008E2722" w:rsidRPr="00E529FD">
        <w:rPr>
          <w:rFonts w:cstheme="minorHAnsi"/>
          <w:lang w:val="en-US"/>
        </w:rPr>
        <w:t>’</w:t>
      </w:r>
      <w:r w:rsidR="00396A26" w:rsidRPr="00E529FD">
        <w:rPr>
          <w:rFonts w:cstheme="minorHAnsi"/>
          <w:lang w:val="en-US"/>
        </w:rPr>
        <w:t xml:space="preserve"> (Spivak, 1988)</w:t>
      </w:r>
      <w:r w:rsidRPr="00E529FD">
        <w:rPr>
          <w:rFonts w:cstheme="minorHAnsi"/>
          <w:lang w:val="en-US"/>
        </w:rPr>
        <w:t xml:space="preserve">. </w:t>
      </w:r>
      <w:r w:rsidR="00396A26" w:rsidRPr="00E529FD">
        <w:rPr>
          <w:rFonts w:cstheme="minorHAnsi"/>
          <w:lang w:val="en-US"/>
        </w:rPr>
        <w:t xml:space="preserve">Wilson (2015) </w:t>
      </w:r>
      <w:r w:rsidR="008E2722" w:rsidRPr="00E529FD">
        <w:rPr>
          <w:rFonts w:cstheme="minorHAnsi"/>
          <w:lang w:val="en-US"/>
        </w:rPr>
        <w:t>claimed that</w:t>
      </w:r>
      <w:r w:rsidR="00396A26" w:rsidRPr="00E529FD">
        <w:rPr>
          <w:rFonts w:cstheme="minorHAnsi"/>
          <w:lang w:val="en-US"/>
        </w:rPr>
        <w:t xml:space="preserve"> gender and development </w:t>
      </w:r>
      <w:r w:rsidR="00E529FD" w:rsidRPr="00E529FD">
        <w:rPr>
          <w:rFonts w:cstheme="minorHAnsi"/>
          <w:lang w:val="en-US"/>
        </w:rPr>
        <w:t xml:space="preserve">policies </w:t>
      </w:r>
      <w:r w:rsidR="00396A26" w:rsidRPr="00E529FD">
        <w:rPr>
          <w:rFonts w:cstheme="minorHAnsi"/>
          <w:lang w:val="en-US"/>
        </w:rPr>
        <w:t xml:space="preserve">were being hijacked by neoliberal feminisms. </w:t>
      </w:r>
      <w:r w:rsidRPr="00E529FD">
        <w:rPr>
          <w:rFonts w:cstheme="minorHAnsi"/>
          <w:lang w:val="en-US"/>
        </w:rPr>
        <w:t xml:space="preserve">More recent work, </w:t>
      </w:r>
      <w:r w:rsidR="00396A26" w:rsidRPr="00E529FD">
        <w:rPr>
          <w:rFonts w:cstheme="minorHAnsi"/>
          <w:lang w:val="en-US"/>
        </w:rPr>
        <w:t>named</w:t>
      </w:r>
      <w:r w:rsidRPr="00E529FD">
        <w:rPr>
          <w:rFonts w:cstheme="minorHAnsi"/>
          <w:lang w:val="en-US"/>
        </w:rPr>
        <w:t xml:space="preserve"> neo</w:t>
      </w:r>
      <w:r w:rsidR="00985959" w:rsidRPr="00E529FD">
        <w:rPr>
          <w:rFonts w:cstheme="minorHAnsi"/>
          <w:lang w:val="en-US"/>
        </w:rPr>
        <w:t>-coloniality</w:t>
      </w:r>
      <w:r w:rsidR="00396A26" w:rsidRPr="00E529FD">
        <w:rPr>
          <w:rFonts w:cstheme="minorHAnsi"/>
          <w:lang w:val="en-US"/>
        </w:rPr>
        <w:t xml:space="preserve">, </w:t>
      </w:r>
      <w:r w:rsidR="00985959" w:rsidRPr="00E529FD">
        <w:rPr>
          <w:rFonts w:cstheme="minorHAnsi"/>
          <w:lang w:val="en-US"/>
        </w:rPr>
        <w:t xml:space="preserve">erases ‘others’ and </w:t>
      </w:r>
      <w:r w:rsidR="00396A26" w:rsidRPr="00E529FD">
        <w:rPr>
          <w:rFonts w:cstheme="minorHAnsi"/>
          <w:lang w:val="en-US"/>
        </w:rPr>
        <w:t>‘othering’</w:t>
      </w:r>
      <w:r w:rsidR="008E2722" w:rsidRPr="00E529FD">
        <w:rPr>
          <w:rFonts w:cstheme="minorHAnsi"/>
          <w:lang w:val="en-US"/>
        </w:rPr>
        <w:t>,</w:t>
      </w:r>
      <w:r w:rsidR="00396A26" w:rsidRPr="00E529FD">
        <w:rPr>
          <w:rFonts w:cstheme="minorHAnsi"/>
          <w:lang w:val="en-US"/>
        </w:rPr>
        <w:t xml:space="preserve"> and </w:t>
      </w:r>
      <w:r w:rsidR="00985959" w:rsidRPr="00E529FD">
        <w:rPr>
          <w:rFonts w:cstheme="minorHAnsi"/>
          <w:lang w:val="en-US"/>
        </w:rPr>
        <w:t xml:space="preserve">foregrounds identity and spatial location as a </w:t>
      </w:r>
      <w:r w:rsidR="008E2722" w:rsidRPr="00E529FD">
        <w:rPr>
          <w:rFonts w:cstheme="minorHAnsi"/>
          <w:lang w:val="en-US"/>
        </w:rPr>
        <w:t>‘</w:t>
      </w:r>
      <w:r w:rsidR="00985959" w:rsidRPr="00E529FD">
        <w:rPr>
          <w:rFonts w:cstheme="minorHAnsi"/>
          <w:lang w:val="en-US"/>
        </w:rPr>
        <w:t>belonging place</w:t>
      </w:r>
      <w:r w:rsidR="008E2722" w:rsidRPr="00E529FD">
        <w:rPr>
          <w:rFonts w:cstheme="minorHAnsi"/>
          <w:lang w:val="en-US"/>
        </w:rPr>
        <w:t>’</w:t>
      </w:r>
      <w:r w:rsidR="00985959" w:rsidRPr="00E529FD">
        <w:rPr>
          <w:rFonts w:cstheme="minorHAnsi"/>
          <w:lang w:val="en-US"/>
        </w:rPr>
        <w:t xml:space="preserve"> </w:t>
      </w:r>
      <w:r w:rsidR="00AB619D">
        <w:rPr>
          <w:rFonts w:cstheme="minorHAnsi"/>
          <w:lang w:val="en-US"/>
        </w:rPr>
        <w:t xml:space="preserve">see </w:t>
      </w:r>
      <w:r w:rsidR="00985959" w:rsidRPr="00E529FD">
        <w:rPr>
          <w:rFonts w:cstheme="minorHAnsi"/>
          <w:lang w:val="en-US"/>
        </w:rPr>
        <w:t>(</w:t>
      </w:r>
      <w:r w:rsidR="00396A26" w:rsidRPr="00E529FD">
        <w:rPr>
          <w:rFonts w:cstheme="minorHAnsi"/>
          <w:lang w:val="en-US"/>
        </w:rPr>
        <w:t>Mohanty, 2013</w:t>
      </w:r>
      <w:r w:rsidR="00985959" w:rsidRPr="00E529FD">
        <w:rPr>
          <w:rFonts w:cstheme="minorHAnsi"/>
          <w:lang w:val="en-US"/>
        </w:rPr>
        <w:t xml:space="preserve">). </w:t>
      </w:r>
      <w:r w:rsidR="00396A26" w:rsidRPr="00E529FD">
        <w:rPr>
          <w:rFonts w:cstheme="minorHAnsi"/>
          <w:lang w:val="en-US"/>
        </w:rPr>
        <w:t>These spaces/places are n</w:t>
      </w:r>
      <w:r w:rsidR="00985959" w:rsidRPr="00E529FD">
        <w:rPr>
          <w:rFonts w:cstheme="minorHAnsi"/>
          <w:lang w:val="en-US"/>
        </w:rPr>
        <w:t>ot tainted by western orthodoxy.</w:t>
      </w:r>
      <w:r w:rsidR="00396A26" w:rsidRPr="00E529FD">
        <w:rPr>
          <w:rFonts w:cstheme="minorHAnsi"/>
          <w:lang w:val="en-US"/>
        </w:rPr>
        <w:t xml:space="preserve"> Rather ideas represent the unravelling of </w:t>
      </w:r>
      <w:r w:rsidR="008E2722" w:rsidRPr="00E529FD">
        <w:rPr>
          <w:rFonts w:cstheme="minorHAnsi"/>
          <w:lang w:val="en-US"/>
        </w:rPr>
        <w:t xml:space="preserve">multiple </w:t>
      </w:r>
      <w:r w:rsidR="00396A26" w:rsidRPr="00E529FD">
        <w:rPr>
          <w:rFonts w:cstheme="minorHAnsi"/>
          <w:lang w:val="en-US"/>
        </w:rPr>
        <w:t>decolonial feminisms (Lugones, 2010</w:t>
      </w:r>
      <w:r w:rsidR="00AB619D">
        <w:rPr>
          <w:rFonts w:cstheme="minorHAnsi"/>
          <w:lang w:val="en-US"/>
        </w:rPr>
        <w:t>; McClaren, 2017</w:t>
      </w:r>
      <w:r w:rsidR="00396A26" w:rsidRPr="00E529FD">
        <w:rPr>
          <w:rFonts w:cstheme="minorHAnsi"/>
          <w:lang w:val="en-US"/>
        </w:rPr>
        <w:t xml:space="preserve">). </w:t>
      </w:r>
      <w:r w:rsidR="00985959" w:rsidRPr="00E529FD">
        <w:rPr>
          <w:rStyle w:val="EndnoteReference"/>
          <w:rFonts w:cstheme="minorHAnsi"/>
          <w:lang w:val="en-US"/>
        </w:rPr>
        <w:endnoteReference w:id="1"/>
      </w:r>
      <w:r w:rsidR="001C3AD4" w:rsidRPr="00E529FD">
        <w:rPr>
          <w:rFonts w:cstheme="minorHAnsi"/>
          <w:lang w:val="en-US"/>
        </w:rPr>
        <w:t>This involves resisting colonial logics of gender and development, and in valuing the decolonization of policy development.</w:t>
      </w:r>
      <w:r w:rsidRPr="00E529FD">
        <w:rPr>
          <w:rFonts w:cstheme="minorHAnsi"/>
          <w:lang w:val="en-US"/>
        </w:rPr>
        <w:t xml:space="preserve"> </w:t>
      </w:r>
      <w:r w:rsidR="008E2722" w:rsidRPr="00E529FD">
        <w:rPr>
          <w:rFonts w:cstheme="minorHAnsi"/>
          <w:lang w:val="en-US"/>
        </w:rPr>
        <w:t>Crucially</w:t>
      </w:r>
      <w:r w:rsidR="00E529FD" w:rsidRPr="00E529FD">
        <w:rPr>
          <w:rFonts w:cstheme="minorHAnsi"/>
          <w:lang w:val="en-US"/>
        </w:rPr>
        <w:t>,</w:t>
      </w:r>
      <w:r w:rsidR="008E2722" w:rsidRPr="00E529FD">
        <w:rPr>
          <w:rFonts w:cstheme="minorHAnsi"/>
          <w:lang w:val="en-US"/>
        </w:rPr>
        <w:t xml:space="preserve"> it also highlights the importance of transnational feminist networking (Mohanty, 2013) in order to communicate anti-capitalist struggles and ideology. </w:t>
      </w:r>
    </w:p>
    <w:p w14:paraId="565103C5" w14:textId="77777777" w:rsidR="00935B69" w:rsidRDefault="00066C37" w:rsidP="00E529FD">
      <w:pPr>
        <w:spacing w:line="360" w:lineRule="auto"/>
        <w:jc w:val="both"/>
        <w:rPr>
          <w:rFonts w:cstheme="minorHAnsi"/>
          <w:lang w:val="en-US"/>
        </w:rPr>
      </w:pPr>
      <w:r w:rsidRPr="00E529FD">
        <w:rPr>
          <w:rFonts w:cstheme="minorHAnsi"/>
          <w:lang w:val="en-US"/>
        </w:rPr>
        <w:t>1.</w:t>
      </w:r>
      <w:r w:rsidR="00935B69">
        <w:rPr>
          <w:rFonts w:cstheme="minorHAnsi"/>
          <w:lang w:val="en-US"/>
        </w:rPr>
        <w:t>What is the progress of gender SDGs</w:t>
      </w:r>
    </w:p>
    <w:p w14:paraId="04D948CE" w14:textId="4170C9B2" w:rsidR="00935B69" w:rsidRDefault="00935B69" w:rsidP="00E529FD">
      <w:pPr>
        <w:spacing w:line="360" w:lineRule="auto"/>
        <w:jc w:val="both"/>
        <w:rPr>
          <w:rFonts w:cstheme="minorHAnsi"/>
          <w:lang w:val="en-US"/>
        </w:rPr>
      </w:pPr>
      <w:r>
        <w:rPr>
          <w:rFonts w:cstheme="minorHAnsi"/>
          <w:lang w:val="en-US"/>
        </w:rPr>
        <w:t xml:space="preserve">2. </w:t>
      </w:r>
      <w:r w:rsidR="008E2722" w:rsidRPr="00E529FD">
        <w:rPr>
          <w:rFonts w:cstheme="minorHAnsi"/>
          <w:lang w:val="en-US"/>
        </w:rPr>
        <w:t>In a new era of decoloniality h</w:t>
      </w:r>
      <w:r w:rsidR="00066C37" w:rsidRPr="00E529FD">
        <w:rPr>
          <w:rFonts w:cstheme="minorHAnsi"/>
          <w:lang w:val="en-US"/>
        </w:rPr>
        <w:t xml:space="preserve">ow </w:t>
      </w:r>
      <w:r>
        <w:rPr>
          <w:rFonts w:cstheme="minorHAnsi"/>
          <w:lang w:val="en-US"/>
        </w:rPr>
        <w:t>sustainability is</w:t>
      </w:r>
      <w:r w:rsidR="00341932" w:rsidRPr="00E529FD">
        <w:rPr>
          <w:rFonts w:cstheme="minorHAnsi"/>
          <w:lang w:val="en-US"/>
        </w:rPr>
        <w:t xml:space="preserve"> </w:t>
      </w:r>
      <w:r w:rsidR="00066C37" w:rsidRPr="00E529FD">
        <w:rPr>
          <w:rFonts w:cstheme="minorHAnsi"/>
          <w:lang w:val="en-US"/>
        </w:rPr>
        <w:t>conceptualized</w:t>
      </w:r>
    </w:p>
    <w:p w14:paraId="790EDB0C" w14:textId="3600C2BA" w:rsidR="00066C37" w:rsidRPr="00E529FD" w:rsidRDefault="00935B69" w:rsidP="00E529FD">
      <w:pPr>
        <w:spacing w:line="360" w:lineRule="auto"/>
        <w:jc w:val="both"/>
        <w:rPr>
          <w:rFonts w:cstheme="minorHAnsi"/>
          <w:lang w:val="en-US"/>
        </w:rPr>
      </w:pPr>
      <w:r>
        <w:rPr>
          <w:rFonts w:cstheme="minorHAnsi"/>
          <w:lang w:val="en-US"/>
        </w:rPr>
        <w:t xml:space="preserve">3. </w:t>
      </w:r>
      <w:r w:rsidR="00066C37" w:rsidRPr="00E529FD">
        <w:rPr>
          <w:rFonts w:cstheme="minorHAnsi"/>
          <w:lang w:val="en-US"/>
        </w:rPr>
        <w:t>What are examples of sustainability strategies</w:t>
      </w:r>
      <w:r w:rsidR="001C3AD4" w:rsidRPr="00E529FD">
        <w:rPr>
          <w:rFonts w:cstheme="minorHAnsi"/>
          <w:lang w:val="en-US"/>
        </w:rPr>
        <w:t>?</w:t>
      </w:r>
      <w:r w:rsidR="008649D8" w:rsidRPr="00E529FD">
        <w:rPr>
          <w:rFonts w:cstheme="minorHAnsi"/>
          <w:lang w:val="en-US"/>
        </w:rPr>
        <w:t xml:space="preserve"> (for example Entrepreneurship and sustainability</w:t>
      </w:r>
    </w:p>
    <w:p w14:paraId="255F013C" w14:textId="6795DA7E" w:rsidR="00066C37" w:rsidRPr="00E529FD" w:rsidRDefault="00935B69" w:rsidP="00E529FD">
      <w:pPr>
        <w:spacing w:line="360" w:lineRule="auto"/>
        <w:jc w:val="both"/>
        <w:rPr>
          <w:rFonts w:cstheme="minorHAnsi"/>
          <w:lang w:val="en-US"/>
        </w:rPr>
      </w:pPr>
      <w:r>
        <w:rPr>
          <w:rFonts w:cstheme="minorHAnsi"/>
          <w:lang w:val="en-US"/>
        </w:rPr>
        <w:t>4</w:t>
      </w:r>
      <w:r w:rsidR="00066C37" w:rsidRPr="00E529FD">
        <w:rPr>
          <w:rFonts w:cstheme="minorHAnsi"/>
          <w:lang w:val="en-US"/>
        </w:rPr>
        <w:t xml:space="preserve">. How have feminist movements evolved to </w:t>
      </w:r>
      <w:r w:rsidR="001C3AD4" w:rsidRPr="00E529FD">
        <w:rPr>
          <w:rFonts w:cstheme="minorHAnsi"/>
          <w:lang w:val="en-US"/>
        </w:rPr>
        <w:t>claim</w:t>
      </w:r>
      <w:r w:rsidR="00066C37" w:rsidRPr="00E529FD">
        <w:rPr>
          <w:rFonts w:cstheme="minorHAnsi"/>
          <w:lang w:val="en-US"/>
        </w:rPr>
        <w:t xml:space="preserve"> rights and freedoms</w:t>
      </w:r>
      <w:r w:rsidR="001C3AD4" w:rsidRPr="00E529FD">
        <w:rPr>
          <w:rFonts w:cstheme="minorHAnsi"/>
          <w:lang w:val="en-US"/>
        </w:rPr>
        <w:t>?</w:t>
      </w:r>
    </w:p>
    <w:p w14:paraId="458DB8EC" w14:textId="4AC1F248" w:rsidR="00066C37" w:rsidRPr="00E529FD" w:rsidRDefault="00935B69" w:rsidP="00E529FD">
      <w:pPr>
        <w:spacing w:line="360" w:lineRule="auto"/>
        <w:jc w:val="both"/>
        <w:rPr>
          <w:rFonts w:cstheme="minorHAnsi"/>
          <w:lang w:val="en-US"/>
        </w:rPr>
      </w:pPr>
      <w:r>
        <w:rPr>
          <w:rFonts w:cstheme="minorHAnsi"/>
          <w:lang w:val="en-US"/>
        </w:rPr>
        <w:t>4</w:t>
      </w:r>
      <w:r w:rsidR="00066C37" w:rsidRPr="00E529FD">
        <w:rPr>
          <w:rFonts w:cstheme="minorHAnsi"/>
          <w:lang w:val="en-US"/>
        </w:rPr>
        <w:t>.</w:t>
      </w:r>
      <w:r w:rsidR="00CF2ABE" w:rsidRPr="00E529FD">
        <w:rPr>
          <w:rFonts w:cstheme="minorHAnsi"/>
          <w:lang w:val="en-US"/>
        </w:rPr>
        <w:t>Who are the stakeholders in managing sustainability and in implementing the SDGs</w:t>
      </w:r>
      <w:r w:rsidR="001C3AD4" w:rsidRPr="00E529FD">
        <w:rPr>
          <w:rFonts w:cstheme="minorHAnsi"/>
          <w:lang w:val="en-US"/>
        </w:rPr>
        <w:t>?</w:t>
      </w:r>
      <w:r w:rsidR="00341932" w:rsidRPr="00E529FD">
        <w:rPr>
          <w:rFonts w:cstheme="minorHAnsi"/>
          <w:lang w:val="en-US"/>
        </w:rPr>
        <w:t xml:space="preserve"> And what role do they play (government, Transnational/Multinational Corporations)</w:t>
      </w:r>
    </w:p>
    <w:p w14:paraId="6655A004" w14:textId="644588CF" w:rsidR="001C3AD4" w:rsidRPr="00E529FD" w:rsidRDefault="00935B69" w:rsidP="00E529FD">
      <w:pPr>
        <w:spacing w:line="360" w:lineRule="auto"/>
        <w:jc w:val="both"/>
        <w:rPr>
          <w:rFonts w:cstheme="minorHAnsi"/>
          <w:lang w:val="en-US"/>
        </w:rPr>
      </w:pPr>
      <w:r>
        <w:rPr>
          <w:rFonts w:cstheme="minorHAnsi"/>
          <w:lang w:val="en-US"/>
        </w:rPr>
        <w:t>6</w:t>
      </w:r>
      <w:r w:rsidR="001C3AD4" w:rsidRPr="00E529FD">
        <w:rPr>
          <w:rFonts w:cstheme="minorHAnsi"/>
          <w:lang w:val="en-US"/>
        </w:rPr>
        <w:t>. How have women’s organizations supported feminist organizations and supported resistance?</w:t>
      </w:r>
    </w:p>
    <w:p w14:paraId="4F6D9624" w14:textId="065A0DD3" w:rsidR="001C3AD4" w:rsidRPr="00E529FD" w:rsidRDefault="00935B69" w:rsidP="00E529FD">
      <w:pPr>
        <w:spacing w:line="360" w:lineRule="auto"/>
        <w:jc w:val="both"/>
        <w:rPr>
          <w:rFonts w:cstheme="minorHAnsi"/>
          <w:lang w:val="en-US"/>
        </w:rPr>
      </w:pPr>
      <w:r>
        <w:rPr>
          <w:rFonts w:cstheme="minorHAnsi"/>
          <w:lang w:val="en-US"/>
        </w:rPr>
        <w:t>8</w:t>
      </w:r>
      <w:r w:rsidR="009851F0" w:rsidRPr="00E529FD">
        <w:rPr>
          <w:rFonts w:cstheme="minorHAnsi"/>
          <w:lang w:val="en-US"/>
        </w:rPr>
        <w:t xml:space="preserve">. </w:t>
      </w:r>
      <w:r w:rsidR="001C3AD4" w:rsidRPr="00E529FD">
        <w:rPr>
          <w:rFonts w:cstheme="minorHAnsi"/>
          <w:lang w:val="en-US"/>
        </w:rPr>
        <w:t>What is decolonization</w:t>
      </w:r>
      <w:r w:rsidR="009851F0" w:rsidRPr="00E529FD">
        <w:rPr>
          <w:rFonts w:cstheme="minorHAnsi"/>
          <w:lang w:val="en-US"/>
        </w:rPr>
        <w:t>,</w:t>
      </w:r>
      <w:r w:rsidR="001C3AD4" w:rsidRPr="00E529FD">
        <w:rPr>
          <w:rFonts w:cstheme="minorHAnsi"/>
          <w:lang w:val="en-US"/>
        </w:rPr>
        <w:t xml:space="preserve"> and how has it aided </w:t>
      </w:r>
      <w:r w:rsidR="009851F0" w:rsidRPr="00E529FD">
        <w:rPr>
          <w:rFonts w:cstheme="minorHAnsi"/>
          <w:lang w:val="en-US"/>
        </w:rPr>
        <w:t>women’s</w:t>
      </w:r>
      <w:r w:rsidR="001C3AD4" w:rsidRPr="00E529FD">
        <w:rPr>
          <w:rFonts w:cstheme="minorHAnsi"/>
          <w:lang w:val="en-US"/>
        </w:rPr>
        <w:t xml:space="preserve"> agency and </w:t>
      </w:r>
      <w:r w:rsidR="009851F0" w:rsidRPr="00E529FD">
        <w:rPr>
          <w:rFonts w:cstheme="minorHAnsi"/>
          <w:lang w:val="en-US"/>
        </w:rPr>
        <w:t>strategies to empower women.</w:t>
      </w:r>
    </w:p>
    <w:p w14:paraId="2B31F874" w14:textId="7BB4A0B2" w:rsidR="00332083" w:rsidRDefault="00935B69" w:rsidP="00E529FD">
      <w:pPr>
        <w:spacing w:line="360" w:lineRule="auto"/>
        <w:jc w:val="both"/>
        <w:rPr>
          <w:rFonts w:cstheme="minorHAnsi"/>
          <w:lang w:val="en-US"/>
        </w:rPr>
      </w:pPr>
      <w:r>
        <w:rPr>
          <w:rFonts w:cstheme="minorHAnsi"/>
          <w:lang w:val="en-US"/>
        </w:rPr>
        <w:t>9.</w:t>
      </w:r>
      <w:r w:rsidR="00341932" w:rsidRPr="00E529FD">
        <w:rPr>
          <w:rFonts w:cstheme="minorHAnsi"/>
          <w:lang w:val="en-US"/>
        </w:rPr>
        <w:t xml:space="preserve"> </w:t>
      </w:r>
      <w:r w:rsidR="008E2722" w:rsidRPr="00E529FD">
        <w:rPr>
          <w:rFonts w:cstheme="minorHAnsi"/>
          <w:lang w:val="en-US"/>
        </w:rPr>
        <w:t xml:space="preserve">Social Movements </w:t>
      </w:r>
      <w:r w:rsidR="00332083" w:rsidRPr="00E529FD">
        <w:rPr>
          <w:rFonts w:cstheme="minorHAnsi"/>
          <w:lang w:val="en-US"/>
        </w:rPr>
        <w:t>Islamic feminisms</w:t>
      </w:r>
      <w:r w:rsidR="008E2722" w:rsidRPr="00E529FD">
        <w:rPr>
          <w:rFonts w:cstheme="minorHAnsi"/>
          <w:lang w:val="en-US"/>
        </w:rPr>
        <w:t xml:space="preserve">, </w:t>
      </w:r>
      <w:r w:rsidR="00332083" w:rsidRPr="00E529FD">
        <w:rPr>
          <w:rFonts w:cstheme="minorHAnsi"/>
          <w:lang w:val="en-US"/>
        </w:rPr>
        <w:t>Latino feminisms</w:t>
      </w:r>
      <w:r w:rsidR="008E2722" w:rsidRPr="00E529FD">
        <w:rPr>
          <w:rFonts w:cstheme="minorHAnsi"/>
          <w:lang w:val="en-US"/>
        </w:rPr>
        <w:t xml:space="preserve">, </w:t>
      </w:r>
      <w:r w:rsidR="00332083" w:rsidRPr="00E529FD">
        <w:rPr>
          <w:rFonts w:cstheme="minorHAnsi"/>
          <w:lang w:val="en-US"/>
        </w:rPr>
        <w:t>Chinese Feminisms</w:t>
      </w:r>
      <w:r w:rsidR="008E2722" w:rsidRPr="00E529FD">
        <w:rPr>
          <w:rFonts w:cstheme="minorHAnsi"/>
          <w:lang w:val="en-US"/>
        </w:rPr>
        <w:t>, African Feminism</w:t>
      </w:r>
    </w:p>
    <w:p w14:paraId="599910C4" w14:textId="704A8873" w:rsidR="00AB619D" w:rsidRPr="00E529FD" w:rsidRDefault="00AB619D" w:rsidP="00E529FD">
      <w:pPr>
        <w:spacing w:line="360" w:lineRule="auto"/>
        <w:jc w:val="both"/>
        <w:rPr>
          <w:rFonts w:cstheme="minorHAnsi"/>
          <w:lang w:val="en-US"/>
        </w:rPr>
      </w:pPr>
      <w:r>
        <w:rPr>
          <w:rFonts w:cstheme="minorHAnsi"/>
          <w:lang w:val="en-US"/>
        </w:rPr>
        <w:t xml:space="preserve">The stream encourages responses to the </w:t>
      </w:r>
      <w:r w:rsidR="00935B69">
        <w:rPr>
          <w:rFonts w:cstheme="minorHAnsi"/>
          <w:lang w:val="en-US"/>
        </w:rPr>
        <w:t>challenges,</w:t>
      </w:r>
      <w:r>
        <w:rPr>
          <w:rFonts w:cstheme="minorHAnsi"/>
          <w:lang w:val="en-US"/>
        </w:rPr>
        <w:t xml:space="preserve"> and potential solutions and welcomes empirical and theoretical papers. </w:t>
      </w:r>
      <w:r w:rsidRPr="00E529FD">
        <w:rPr>
          <w:rFonts w:cstheme="minorHAnsi"/>
          <w:lang w:val="en-US"/>
        </w:rPr>
        <w:t>Papers can address any of these themes and can be empirical or theoretical and based on any country.</w:t>
      </w:r>
    </w:p>
    <w:p w14:paraId="3CC4E9EF" w14:textId="75CF8502" w:rsidR="00FD2744" w:rsidRDefault="00BA0495" w:rsidP="00E529FD">
      <w:pPr>
        <w:spacing w:line="360" w:lineRule="auto"/>
        <w:jc w:val="both"/>
        <w:rPr>
          <w:rFonts w:cstheme="minorHAnsi"/>
          <w:b/>
          <w:bCs/>
          <w:lang w:val="en-US"/>
        </w:rPr>
      </w:pPr>
      <w:r w:rsidRPr="00E529FD">
        <w:rPr>
          <w:rFonts w:cstheme="minorHAnsi"/>
          <w:b/>
          <w:bCs/>
          <w:lang w:val="en-US"/>
        </w:rPr>
        <w:t>References</w:t>
      </w:r>
    </w:p>
    <w:p w14:paraId="2F3D670D" w14:textId="24A3DC6D" w:rsidR="00E529FD" w:rsidRPr="00E529FD" w:rsidRDefault="00E529FD" w:rsidP="00E529FD">
      <w:pPr>
        <w:spacing w:line="360" w:lineRule="auto"/>
        <w:jc w:val="both"/>
        <w:rPr>
          <w:rFonts w:cstheme="minorHAnsi"/>
          <w:b/>
          <w:bCs/>
          <w:lang w:val="en-US"/>
        </w:rPr>
      </w:pPr>
      <w:r w:rsidRPr="00730D60">
        <w:t>Huchings, K., Lirio, P. and Metcalfe, B.D. (2012). ‘</w:t>
      </w:r>
      <w:hyperlink r:id="rId8">
        <w:r w:rsidRPr="00730D60">
          <w:t xml:space="preserve">Gender, globalization and development: a re-evaluation of the nature of women's global work’, </w:t>
        </w:r>
      </w:hyperlink>
      <w:hyperlink r:id="rId9">
        <w:r w:rsidRPr="00DA5852">
          <w:rPr>
            <w:i/>
            <w:iCs/>
          </w:rPr>
          <w:t>The International Journal of Human Resource Management</w:t>
        </w:r>
        <w:r w:rsidRPr="00730D60">
          <w:t xml:space="preserve">, </w:t>
        </w:r>
      </w:hyperlink>
      <w:r w:rsidRPr="00730D60">
        <w:t>23 (9): 163–87</w:t>
      </w:r>
    </w:p>
    <w:p w14:paraId="3DEBA923" w14:textId="5402C1E8" w:rsidR="00FD2744" w:rsidRDefault="00FD2744" w:rsidP="00E529FD">
      <w:pPr>
        <w:spacing w:line="360" w:lineRule="auto"/>
        <w:rPr>
          <w:rFonts w:cstheme="minorHAnsi"/>
        </w:rPr>
      </w:pPr>
      <w:r w:rsidRPr="00E529FD">
        <w:rPr>
          <w:rFonts w:cstheme="minorHAnsi"/>
        </w:rPr>
        <w:t xml:space="preserve">Kushnir, I. (2022) ‘Education and the UN Development Goals Projects (MDGs and SDGs): ‘Definitions,Links, Operationalisations,’ </w:t>
      </w:r>
      <w:r w:rsidRPr="00E529FD">
        <w:rPr>
          <w:rFonts w:cstheme="minorHAnsi"/>
          <w:i/>
          <w:iCs/>
        </w:rPr>
        <w:t>Journal of Research in International Education</w:t>
      </w:r>
      <w:r w:rsidRPr="00E529FD">
        <w:rPr>
          <w:rFonts w:cstheme="minorHAnsi"/>
        </w:rPr>
        <w:t xml:space="preserve"> 2022, Vol. 21(1) 3–21</w:t>
      </w:r>
    </w:p>
    <w:p w14:paraId="5DF77312" w14:textId="7C030150" w:rsidR="00AB619D" w:rsidRPr="00E529FD" w:rsidRDefault="00AB619D" w:rsidP="00E529FD">
      <w:pPr>
        <w:spacing w:line="360" w:lineRule="auto"/>
        <w:rPr>
          <w:rFonts w:cstheme="minorHAnsi"/>
        </w:rPr>
      </w:pPr>
      <w:r>
        <w:rPr>
          <w:rFonts w:cstheme="minorHAnsi"/>
        </w:rPr>
        <w:lastRenderedPageBreak/>
        <w:t xml:space="preserve">McLaren, 2017, </w:t>
      </w:r>
      <w:r w:rsidRPr="00AB619D">
        <w:rPr>
          <w:rFonts w:cstheme="minorHAnsi"/>
          <w:i/>
          <w:iCs/>
        </w:rPr>
        <w:t>Decolonizing Feminism: Transnational Feminism and Globalization</w:t>
      </w:r>
      <w:r>
        <w:rPr>
          <w:rFonts w:cstheme="minorHAnsi"/>
        </w:rPr>
        <w:t>, Rowman and Littlefield, London.</w:t>
      </w:r>
    </w:p>
    <w:p w14:paraId="42706A52" w14:textId="77777777" w:rsidR="00FD2744" w:rsidRPr="00E529FD" w:rsidRDefault="00FD2744" w:rsidP="00E529FD">
      <w:pPr>
        <w:spacing w:line="360" w:lineRule="auto"/>
        <w:rPr>
          <w:rFonts w:cstheme="minorHAnsi"/>
        </w:rPr>
      </w:pPr>
      <w:bookmarkStart w:id="0" w:name="_Hlk59536595"/>
      <w:r w:rsidRPr="00E529FD">
        <w:rPr>
          <w:rFonts w:cstheme="minorHAnsi"/>
        </w:rPr>
        <w:t xml:space="preserve">Metcalfe, B.D. (2021) 13-15th September, Keynote: ‘Women, Sustainability and International Development: Progress on SDG5 and Women's Empowerment’, </w:t>
      </w:r>
      <w:r w:rsidRPr="00E529FD">
        <w:rPr>
          <w:rFonts w:cstheme="minorHAnsi"/>
          <w:i/>
          <w:iCs/>
        </w:rPr>
        <w:t>The  9th World Sustainability Forum</w:t>
      </w:r>
      <w:r w:rsidRPr="00E529FD">
        <w:rPr>
          <w:rFonts w:cstheme="minorHAnsi"/>
        </w:rPr>
        <w:t xml:space="preserve"> - WSF2021,Virtual Presentation’, organized and lead by Basel University Switzerland.</w:t>
      </w:r>
    </w:p>
    <w:p w14:paraId="6DAB9A03" w14:textId="77777777" w:rsidR="00FD2744" w:rsidRPr="00E529FD" w:rsidRDefault="00FD2744" w:rsidP="00E529FD">
      <w:pPr>
        <w:spacing w:line="360" w:lineRule="auto"/>
        <w:rPr>
          <w:rFonts w:cstheme="minorHAnsi"/>
        </w:rPr>
      </w:pPr>
      <w:r w:rsidRPr="00E529FD">
        <w:rPr>
          <w:rFonts w:cstheme="minorHAnsi"/>
        </w:rPr>
        <w:t xml:space="preserve">Metcalfe, B.D. (2011). ‘Women, empowerment and development: A critical appraisal of governance culture and national HRD frameworks in Arab Gulf States, </w:t>
      </w:r>
      <w:r w:rsidRPr="00E529FD">
        <w:rPr>
          <w:rFonts w:cstheme="minorHAnsi"/>
          <w:i/>
          <w:iCs/>
        </w:rPr>
        <w:t>Human Resource Development International</w:t>
      </w:r>
      <w:r w:rsidRPr="00E529FD">
        <w:rPr>
          <w:rFonts w:cstheme="minorHAnsi"/>
        </w:rPr>
        <w:t>, 14 (2): 131–148</w:t>
      </w:r>
      <w:bookmarkEnd w:id="0"/>
      <w:r w:rsidRPr="00E529FD">
        <w:rPr>
          <w:rFonts w:cstheme="minorHAnsi"/>
        </w:rPr>
        <w:t>.</w:t>
      </w:r>
    </w:p>
    <w:p w14:paraId="6B405734" w14:textId="41527ED9" w:rsidR="00FD2744" w:rsidRPr="00E529FD" w:rsidRDefault="00FD2744" w:rsidP="00E529FD">
      <w:pPr>
        <w:spacing w:line="360" w:lineRule="auto"/>
        <w:rPr>
          <w:rFonts w:cstheme="minorHAnsi"/>
        </w:rPr>
      </w:pPr>
      <w:r w:rsidRPr="00E529FD">
        <w:rPr>
          <w:rFonts w:cstheme="minorHAnsi"/>
        </w:rPr>
        <w:t xml:space="preserve">Lugones, M. (2010). Toward a decolonial feminism. </w:t>
      </w:r>
      <w:r w:rsidRPr="00E529FD">
        <w:rPr>
          <w:rFonts w:cstheme="minorHAnsi"/>
          <w:i/>
          <w:iCs/>
        </w:rPr>
        <w:t>Hypatia</w:t>
      </w:r>
      <w:r w:rsidRPr="00E529FD">
        <w:rPr>
          <w:rFonts w:cstheme="minorHAnsi"/>
        </w:rPr>
        <w:t xml:space="preserve">, 25(4), 742–759. </w:t>
      </w:r>
    </w:p>
    <w:p w14:paraId="4BF161BA" w14:textId="4C96694D" w:rsidR="00000FFC" w:rsidRPr="00E529FD" w:rsidRDefault="00FD2744" w:rsidP="00E529FD">
      <w:pPr>
        <w:spacing w:line="360" w:lineRule="auto"/>
        <w:rPr>
          <w:rFonts w:cstheme="minorHAnsi"/>
        </w:rPr>
      </w:pPr>
      <w:r w:rsidRPr="00E529FD">
        <w:rPr>
          <w:rFonts w:cstheme="minorHAnsi"/>
        </w:rPr>
        <w:t xml:space="preserve">Mohanty, C. T. (2013). Transnational feminist crossings: On neoliberalism and radical critique. </w:t>
      </w:r>
      <w:r w:rsidRPr="00E529FD">
        <w:rPr>
          <w:rFonts w:cstheme="minorHAnsi"/>
          <w:i/>
          <w:iCs/>
        </w:rPr>
        <w:t>Signs: Journal of Women in Culture and Society</w:t>
      </w:r>
      <w:r w:rsidRPr="00E529FD">
        <w:rPr>
          <w:rFonts w:cstheme="minorHAnsi"/>
        </w:rPr>
        <w:t>, 38(4), 967–991</w:t>
      </w:r>
    </w:p>
    <w:p w14:paraId="51BBE618" w14:textId="77777777" w:rsidR="00FD2744" w:rsidRPr="00E529FD" w:rsidRDefault="00FD2744" w:rsidP="00E529FD">
      <w:pPr>
        <w:spacing w:line="360" w:lineRule="auto"/>
        <w:rPr>
          <w:rFonts w:cstheme="minorHAnsi"/>
        </w:rPr>
      </w:pPr>
      <w:r w:rsidRPr="00E529FD">
        <w:rPr>
          <w:rFonts w:cstheme="minorHAnsi"/>
        </w:rPr>
        <w:t xml:space="preserve">Spivak, G. C. (1988). </w:t>
      </w:r>
      <w:r w:rsidRPr="00E529FD">
        <w:rPr>
          <w:rFonts w:cstheme="minorHAnsi"/>
          <w:i/>
          <w:iCs/>
        </w:rPr>
        <w:t>Can the Subaltern Speak</w:t>
      </w:r>
      <w:r w:rsidRPr="00E529FD">
        <w:rPr>
          <w:rFonts w:cstheme="minorHAnsi"/>
        </w:rPr>
        <w:t>? 271–313. London: Macmillan Education UK.</w:t>
      </w:r>
    </w:p>
    <w:p w14:paraId="621DAB72" w14:textId="36469387" w:rsidR="00FD2744" w:rsidRPr="00E529FD" w:rsidRDefault="00FD2744" w:rsidP="00E529FD">
      <w:pPr>
        <w:spacing w:line="360" w:lineRule="auto"/>
        <w:rPr>
          <w:rFonts w:cstheme="minorHAnsi"/>
        </w:rPr>
      </w:pPr>
      <w:r w:rsidRPr="00E529FD">
        <w:rPr>
          <w:rFonts w:cstheme="minorHAnsi"/>
        </w:rPr>
        <w:t xml:space="preserve">Syed, J., and F. Ali. (2011). “The White Woman’s Burden: From Colonial Civilisation to Third World Development.” </w:t>
      </w:r>
      <w:r w:rsidRPr="00E529FD">
        <w:rPr>
          <w:rFonts w:cstheme="minorHAnsi"/>
          <w:i/>
          <w:iCs/>
        </w:rPr>
        <w:t>Third World Quarterly</w:t>
      </w:r>
      <w:r w:rsidRPr="00E529FD">
        <w:rPr>
          <w:rFonts w:cstheme="minorHAnsi"/>
        </w:rPr>
        <w:t xml:space="preserve"> 32 (2): 349–365. </w:t>
      </w:r>
    </w:p>
    <w:p w14:paraId="27471719" w14:textId="7D71E95C" w:rsidR="00FD2744" w:rsidRPr="00E529FD" w:rsidRDefault="00FD2744" w:rsidP="00E529FD">
      <w:pPr>
        <w:spacing w:line="360" w:lineRule="auto"/>
        <w:rPr>
          <w:rFonts w:cstheme="minorHAnsi"/>
        </w:rPr>
      </w:pPr>
      <w:r w:rsidRPr="00E529FD">
        <w:rPr>
          <w:rFonts w:cstheme="minorHAnsi"/>
        </w:rPr>
        <w:t xml:space="preserve">Syed, J., &amp; Metcalfe, B. D. (2017). Under western eyes: A transnational and postcolonial perspective of gender and </w:t>
      </w:r>
      <w:r w:rsidR="00E529FD" w:rsidRPr="00E529FD">
        <w:rPr>
          <w:rFonts w:cstheme="minorHAnsi"/>
        </w:rPr>
        <w:t xml:space="preserve">HR. </w:t>
      </w:r>
      <w:r w:rsidR="00E529FD" w:rsidRPr="00E529FD">
        <w:rPr>
          <w:rFonts w:cstheme="minorHAnsi"/>
          <w:i/>
          <w:iCs/>
        </w:rPr>
        <w:t>Human</w:t>
      </w:r>
      <w:r w:rsidRPr="00E529FD">
        <w:rPr>
          <w:rFonts w:cstheme="minorHAnsi"/>
          <w:i/>
          <w:iCs/>
        </w:rPr>
        <w:t xml:space="preserve"> Resource Development International</w:t>
      </w:r>
      <w:r w:rsidRPr="00E529FD">
        <w:rPr>
          <w:rFonts w:cstheme="minorHAnsi"/>
        </w:rPr>
        <w:t>,20(5), 403-414.</w:t>
      </w:r>
      <w:hyperlink r:id="rId10" w:history="1">
        <w:r w:rsidRPr="00E529FD">
          <w:rPr>
            <w:rFonts w:cstheme="minorHAnsi"/>
            <w:i/>
            <w:iCs/>
            <w:color w:val="0563C1" w:themeColor="hyperlink"/>
            <w:u w:val="single"/>
          </w:rPr>
          <w:t>https://sdgs.un.org/goals/goal5(2022)</w:t>
        </w:r>
      </w:hyperlink>
    </w:p>
    <w:p w14:paraId="70A1C316" w14:textId="56FA27B8" w:rsidR="00FD2744" w:rsidRPr="00E529FD" w:rsidRDefault="00FD2744" w:rsidP="00E529FD">
      <w:pPr>
        <w:spacing w:line="360" w:lineRule="auto"/>
        <w:rPr>
          <w:rFonts w:cstheme="minorHAnsi"/>
        </w:rPr>
      </w:pPr>
      <w:r w:rsidRPr="00E529FD">
        <w:rPr>
          <w:rFonts w:cstheme="minorHAnsi"/>
        </w:rPr>
        <w:t>Walby, S. (2020).’</w:t>
      </w:r>
      <w:r w:rsidR="00E529FD" w:rsidRPr="00E529FD">
        <w:rPr>
          <w:rFonts w:cstheme="minorHAnsi"/>
        </w:rPr>
        <w:t>Regimes’. Social</w:t>
      </w:r>
      <w:r w:rsidRPr="00E529FD">
        <w:rPr>
          <w:rFonts w:cstheme="minorHAnsi"/>
          <w:i/>
          <w:iCs/>
        </w:rPr>
        <w:t xml:space="preserve"> Politics: International Studies in Gender, State &amp; Society</w:t>
      </w:r>
      <w:r w:rsidRPr="00E529FD">
        <w:rPr>
          <w:rFonts w:cstheme="minorHAnsi"/>
        </w:rPr>
        <w:t>,27(3), pp. 414–431</w:t>
      </w:r>
    </w:p>
    <w:p w14:paraId="08C627D8" w14:textId="09E431EA" w:rsidR="00FD2744" w:rsidRPr="00E529FD" w:rsidRDefault="00FD2744" w:rsidP="00E529FD">
      <w:pPr>
        <w:spacing w:line="360" w:lineRule="auto"/>
        <w:rPr>
          <w:rFonts w:cstheme="minorHAnsi"/>
        </w:rPr>
      </w:pPr>
      <w:r w:rsidRPr="00E529FD">
        <w:rPr>
          <w:rFonts w:cstheme="minorHAnsi"/>
        </w:rPr>
        <w:t>Shire, K.A. and Walby, S. (2020).</w:t>
      </w:r>
      <w:r w:rsidR="00AB619D">
        <w:rPr>
          <w:rFonts w:cstheme="minorHAnsi"/>
        </w:rPr>
        <w:t xml:space="preserve"> </w:t>
      </w:r>
      <w:r w:rsidR="00E529FD" w:rsidRPr="00E529FD">
        <w:rPr>
          <w:rFonts w:cstheme="minorHAnsi"/>
        </w:rPr>
        <w:t>Regimes. Social</w:t>
      </w:r>
      <w:r w:rsidRPr="00E529FD">
        <w:rPr>
          <w:rFonts w:cstheme="minorHAnsi"/>
          <w:i/>
          <w:iCs/>
        </w:rPr>
        <w:t xml:space="preserve"> Politics: International Studies in Gender, State &amp; Society</w:t>
      </w:r>
      <w:r w:rsidRPr="00E529FD">
        <w:rPr>
          <w:rFonts w:cstheme="minorHAnsi"/>
        </w:rPr>
        <w:t>,27(3), pp. 409–413.</w:t>
      </w:r>
      <w:r w:rsidR="00E529FD" w:rsidRPr="00E529FD">
        <w:rPr>
          <w:rFonts w:cstheme="minorHAnsi"/>
        </w:rPr>
        <w:t xml:space="preserve"> </w:t>
      </w:r>
    </w:p>
    <w:p w14:paraId="34F33EE5" w14:textId="77777777" w:rsidR="00FD2744" w:rsidRPr="00E529FD" w:rsidRDefault="00FD2744" w:rsidP="00E529FD">
      <w:pPr>
        <w:spacing w:line="360" w:lineRule="auto"/>
        <w:rPr>
          <w:rFonts w:cstheme="minorHAnsi"/>
        </w:rPr>
      </w:pPr>
      <w:r w:rsidRPr="00E529FD">
        <w:rPr>
          <w:rFonts w:cstheme="minorHAnsi"/>
        </w:rPr>
        <w:t xml:space="preserve">Wilson, K. (2015). ‘Towards a radical re‐appropriation: Gender, development and neoliberal feminism’. </w:t>
      </w:r>
      <w:r w:rsidRPr="00E529FD">
        <w:rPr>
          <w:rFonts w:cstheme="minorHAnsi"/>
          <w:i/>
          <w:iCs/>
        </w:rPr>
        <w:t>Development and Change</w:t>
      </w:r>
      <w:r w:rsidRPr="00E529FD">
        <w:rPr>
          <w:rFonts w:cstheme="minorHAnsi"/>
        </w:rPr>
        <w:t>,46, 803-832.</w:t>
      </w:r>
    </w:p>
    <w:p w14:paraId="2D184DB8" w14:textId="72C09E38" w:rsidR="00FD2744" w:rsidRPr="00E529FD" w:rsidRDefault="00FD2744" w:rsidP="00E529FD">
      <w:pPr>
        <w:spacing w:line="360" w:lineRule="auto"/>
        <w:jc w:val="both"/>
        <w:rPr>
          <w:rFonts w:cstheme="minorHAnsi"/>
          <w:lang w:val="en-US"/>
        </w:rPr>
      </w:pPr>
      <w:r w:rsidRPr="00E529FD">
        <w:rPr>
          <w:rFonts w:cstheme="minorHAnsi"/>
        </w:rPr>
        <w:t xml:space="preserve">World Bank Group. (2016). World Development Report 2016: </w:t>
      </w:r>
      <w:r w:rsidRPr="00E529FD">
        <w:rPr>
          <w:rFonts w:cstheme="minorHAnsi"/>
          <w:i/>
          <w:iCs/>
        </w:rPr>
        <w:t>Industry Competitiveness and Jobs. An Evaluation of World Bank Group Industry-Specific Support to Promote Industry Competitiveness and Its Implications for Jobs</w:t>
      </w:r>
      <w:r w:rsidRPr="00E529FD">
        <w:rPr>
          <w:rFonts w:cstheme="minorHAnsi"/>
        </w:rPr>
        <w:t xml:space="preserve"> World Bank Publications</w:t>
      </w:r>
    </w:p>
    <w:sectPr w:rsidR="00FD2744" w:rsidRPr="00E529F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9433" w14:textId="77777777" w:rsidR="006C4894" w:rsidRDefault="006C4894" w:rsidP="00985959">
      <w:pPr>
        <w:spacing w:after="0" w:line="240" w:lineRule="auto"/>
      </w:pPr>
      <w:r>
        <w:separator/>
      </w:r>
    </w:p>
  </w:endnote>
  <w:endnote w:type="continuationSeparator" w:id="0">
    <w:p w14:paraId="71D675FE" w14:textId="77777777" w:rsidR="006C4894" w:rsidRDefault="006C4894" w:rsidP="00985959">
      <w:pPr>
        <w:spacing w:after="0" w:line="240" w:lineRule="auto"/>
      </w:pPr>
      <w:r>
        <w:continuationSeparator/>
      </w:r>
    </w:p>
  </w:endnote>
  <w:endnote w:id="1">
    <w:p w14:paraId="678E62FA" w14:textId="61FA25AE" w:rsidR="00985959" w:rsidRPr="00BA0495" w:rsidRDefault="00985959">
      <w:pPr>
        <w:pStyle w:val="EndnoteText"/>
        <w:rPr>
          <w:rFonts w:ascii="Times New Roman" w:hAnsi="Times New Roman" w:cs="Times New Roman"/>
          <w:lang w:val="en-US"/>
        </w:rPr>
      </w:pPr>
      <w:r w:rsidRPr="00BA0495">
        <w:rPr>
          <w:rStyle w:val="EndnoteReference"/>
          <w:rFonts w:ascii="Times New Roman" w:hAnsi="Times New Roman" w:cs="Times New Roman"/>
        </w:rPr>
        <w:endnoteRef/>
      </w:r>
      <w:r w:rsidRPr="00BA0495">
        <w:rPr>
          <w:rFonts w:ascii="Times New Roman" w:hAnsi="Times New Roman" w:cs="Times New Roman"/>
        </w:rPr>
        <w:t xml:space="preserve"> </w:t>
      </w:r>
      <w:r w:rsidRPr="00BA0495">
        <w:rPr>
          <w:rFonts w:ascii="Times New Roman" w:hAnsi="Times New Roman" w:cs="Times New Roman"/>
          <w:lang w:val="en-US"/>
        </w:rPr>
        <w:t xml:space="preserve"> This is not to suggest that there have not been travelling knowledges that shape many understandings of the humanities and sciences. Rather, the starting point is not a position of hierarchy between the Global North and Global South. That is, the south define their own histories, logics and organizing ideas.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7D9A" w14:textId="77777777" w:rsidR="006C4894" w:rsidRDefault="006C4894" w:rsidP="00985959">
      <w:pPr>
        <w:spacing w:after="0" w:line="240" w:lineRule="auto"/>
      </w:pPr>
      <w:r>
        <w:separator/>
      </w:r>
    </w:p>
  </w:footnote>
  <w:footnote w:type="continuationSeparator" w:id="0">
    <w:p w14:paraId="59D86CC4" w14:textId="77777777" w:rsidR="006C4894" w:rsidRDefault="006C4894" w:rsidP="00985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B6A1E"/>
    <w:multiLevelType w:val="hybridMultilevel"/>
    <w:tmpl w:val="7AA47B16"/>
    <w:lvl w:ilvl="0" w:tplc="AFFA8E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C6671"/>
    <w:multiLevelType w:val="hybridMultilevel"/>
    <w:tmpl w:val="AAF29828"/>
    <w:lvl w:ilvl="0" w:tplc="B942BA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26447579">
    <w:abstractNumId w:val="1"/>
  </w:num>
  <w:num w:numId="2" w16cid:durableId="192911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zswdtep905ewe00puxr2xyzt90w9avsrfw&quot;&gt;Global&lt;record-ids&gt;&lt;item&gt;177&lt;/item&gt;&lt;item&gt;178&lt;/item&gt;&lt;item&gt;179&lt;/item&gt;&lt;item&gt;180&lt;/item&gt;&lt;item&gt;181&lt;/item&gt;&lt;item&gt;182&lt;/item&gt;&lt;item&gt;183&lt;/item&gt;&lt;item&gt;184&lt;/item&gt;&lt;item&gt;185&lt;/item&gt;&lt;item&gt;186&lt;/item&gt;&lt;item&gt;187&lt;/item&gt;&lt;/record-ids&gt;&lt;/item&gt;&lt;/Libraries&gt;"/>
  </w:docVars>
  <w:rsids>
    <w:rsidRoot w:val="0009000C"/>
    <w:rsid w:val="00000FFC"/>
    <w:rsid w:val="000012C8"/>
    <w:rsid w:val="00003CEB"/>
    <w:rsid w:val="00003DBA"/>
    <w:rsid w:val="0000775A"/>
    <w:rsid w:val="00013633"/>
    <w:rsid w:val="000212F2"/>
    <w:rsid w:val="00035DC5"/>
    <w:rsid w:val="000508D1"/>
    <w:rsid w:val="00052739"/>
    <w:rsid w:val="00053D4C"/>
    <w:rsid w:val="00060C63"/>
    <w:rsid w:val="00066C37"/>
    <w:rsid w:val="000730AB"/>
    <w:rsid w:val="00080F8D"/>
    <w:rsid w:val="00082F1D"/>
    <w:rsid w:val="0008388F"/>
    <w:rsid w:val="0009000C"/>
    <w:rsid w:val="000A4540"/>
    <w:rsid w:val="000C1052"/>
    <w:rsid w:val="000C1E2F"/>
    <w:rsid w:val="000C37EF"/>
    <w:rsid w:val="000C5312"/>
    <w:rsid w:val="000D5A77"/>
    <w:rsid w:val="000D6F2F"/>
    <w:rsid w:val="000E49AA"/>
    <w:rsid w:val="000E55F5"/>
    <w:rsid w:val="000F292F"/>
    <w:rsid w:val="000F4744"/>
    <w:rsid w:val="00107C41"/>
    <w:rsid w:val="00116912"/>
    <w:rsid w:val="00117CC4"/>
    <w:rsid w:val="0012490D"/>
    <w:rsid w:val="001403A8"/>
    <w:rsid w:val="00143491"/>
    <w:rsid w:val="001525A2"/>
    <w:rsid w:val="00152915"/>
    <w:rsid w:val="0017673D"/>
    <w:rsid w:val="0018085C"/>
    <w:rsid w:val="00182B4E"/>
    <w:rsid w:val="00184B34"/>
    <w:rsid w:val="00186173"/>
    <w:rsid w:val="00193112"/>
    <w:rsid w:val="001A5748"/>
    <w:rsid w:val="001A683F"/>
    <w:rsid w:val="001A78D7"/>
    <w:rsid w:val="001C28B7"/>
    <w:rsid w:val="001C3AD4"/>
    <w:rsid w:val="001E00D3"/>
    <w:rsid w:val="001E2282"/>
    <w:rsid w:val="001F4FE4"/>
    <w:rsid w:val="001F6674"/>
    <w:rsid w:val="00200277"/>
    <w:rsid w:val="00204A2D"/>
    <w:rsid w:val="002120A4"/>
    <w:rsid w:val="00220B9D"/>
    <w:rsid w:val="002216A0"/>
    <w:rsid w:val="00230416"/>
    <w:rsid w:val="002334B1"/>
    <w:rsid w:val="00260731"/>
    <w:rsid w:val="00260B23"/>
    <w:rsid w:val="00262196"/>
    <w:rsid w:val="00262A07"/>
    <w:rsid w:val="00264101"/>
    <w:rsid w:val="0027056E"/>
    <w:rsid w:val="00271387"/>
    <w:rsid w:val="00277F95"/>
    <w:rsid w:val="002A11AB"/>
    <w:rsid w:val="002A78B3"/>
    <w:rsid w:val="002B168B"/>
    <w:rsid w:val="002B75C5"/>
    <w:rsid w:val="002C025C"/>
    <w:rsid w:val="002C6FB7"/>
    <w:rsid w:val="002D61AA"/>
    <w:rsid w:val="002D7C66"/>
    <w:rsid w:val="002E3439"/>
    <w:rsid w:val="002E4FED"/>
    <w:rsid w:val="002E7952"/>
    <w:rsid w:val="002F768A"/>
    <w:rsid w:val="002F779C"/>
    <w:rsid w:val="00305C82"/>
    <w:rsid w:val="00312024"/>
    <w:rsid w:val="00313490"/>
    <w:rsid w:val="00313F7C"/>
    <w:rsid w:val="0032155B"/>
    <w:rsid w:val="0032744A"/>
    <w:rsid w:val="00330228"/>
    <w:rsid w:val="00330F0E"/>
    <w:rsid w:val="00332083"/>
    <w:rsid w:val="00335AE9"/>
    <w:rsid w:val="00341932"/>
    <w:rsid w:val="00346330"/>
    <w:rsid w:val="0035730C"/>
    <w:rsid w:val="00377343"/>
    <w:rsid w:val="003856DF"/>
    <w:rsid w:val="003877D8"/>
    <w:rsid w:val="00390E6E"/>
    <w:rsid w:val="00393D08"/>
    <w:rsid w:val="00393D0B"/>
    <w:rsid w:val="00393F59"/>
    <w:rsid w:val="00396A26"/>
    <w:rsid w:val="003A3520"/>
    <w:rsid w:val="003B3AFA"/>
    <w:rsid w:val="003B425D"/>
    <w:rsid w:val="003B4D5B"/>
    <w:rsid w:val="003C1C36"/>
    <w:rsid w:val="003C520F"/>
    <w:rsid w:val="003D631E"/>
    <w:rsid w:val="003F12FD"/>
    <w:rsid w:val="003F4A5B"/>
    <w:rsid w:val="004120E6"/>
    <w:rsid w:val="00421F68"/>
    <w:rsid w:val="004223C9"/>
    <w:rsid w:val="004340F9"/>
    <w:rsid w:val="004669DD"/>
    <w:rsid w:val="004761E3"/>
    <w:rsid w:val="00480D80"/>
    <w:rsid w:val="00481B97"/>
    <w:rsid w:val="004938AE"/>
    <w:rsid w:val="0049488B"/>
    <w:rsid w:val="004A1973"/>
    <w:rsid w:val="004A792E"/>
    <w:rsid w:val="004C3842"/>
    <w:rsid w:val="004D5BAD"/>
    <w:rsid w:val="004F3FD4"/>
    <w:rsid w:val="004F5E6E"/>
    <w:rsid w:val="005110BD"/>
    <w:rsid w:val="0051227E"/>
    <w:rsid w:val="00512694"/>
    <w:rsid w:val="005144F0"/>
    <w:rsid w:val="005149C2"/>
    <w:rsid w:val="00520D68"/>
    <w:rsid w:val="00523957"/>
    <w:rsid w:val="00523C13"/>
    <w:rsid w:val="00524E18"/>
    <w:rsid w:val="00531F52"/>
    <w:rsid w:val="00536A8F"/>
    <w:rsid w:val="005372E8"/>
    <w:rsid w:val="0054683C"/>
    <w:rsid w:val="00555DC6"/>
    <w:rsid w:val="00573755"/>
    <w:rsid w:val="005918E0"/>
    <w:rsid w:val="005A0A73"/>
    <w:rsid w:val="005B1635"/>
    <w:rsid w:val="005B3029"/>
    <w:rsid w:val="005B66ED"/>
    <w:rsid w:val="005B75EC"/>
    <w:rsid w:val="005C2E9C"/>
    <w:rsid w:val="005C3F5B"/>
    <w:rsid w:val="005C5861"/>
    <w:rsid w:val="005C789A"/>
    <w:rsid w:val="005E2933"/>
    <w:rsid w:val="005E2BE7"/>
    <w:rsid w:val="005E607C"/>
    <w:rsid w:val="005F0076"/>
    <w:rsid w:val="005F28B5"/>
    <w:rsid w:val="0060138B"/>
    <w:rsid w:val="0060473E"/>
    <w:rsid w:val="00604AC8"/>
    <w:rsid w:val="006065BB"/>
    <w:rsid w:val="00617947"/>
    <w:rsid w:val="0063561A"/>
    <w:rsid w:val="0063686A"/>
    <w:rsid w:val="006428B6"/>
    <w:rsid w:val="00642EC6"/>
    <w:rsid w:val="006476D3"/>
    <w:rsid w:val="006637E3"/>
    <w:rsid w:val="006700C9"/>
    <w:rsid w:val="00683395"/>
    <w:rsid w:val="006863DB"/>
    <w:rsid w:val="00687D13"/>
    <w:rsid w:val="0069653B"/>
    <w:rsid w:val="00697806"/>
    <w:rsid w:val="006A18FB"/>
    <w:rsid w:val="006B48B1"/>
    <w:rsid w:val="006B79D1"/>
    <w:rsid w:val="006C0A7C"/>
    <w:rsid w:val="006C3966"/>
    <w:rsid w:val="006C4894"/>
    <w:rsid w:val="006D278A"/>
    <w:rsid w:val="006D66BA"/>
    <w:rsid w:val="006E2A35"/>
    <w:rsid w:val="006F03C0"/>
    <w:rsid w:val="006F03FD"/>
    <w:rsid w:val="006F17BE"/>
    <w:rsid w:val="006F2FDC"/>
    <w:rsid w:val="006F4639"/>
    <w:rsid w:val="006F4B2D"/>
    <w:rsid w:val="006F4F63"/>
    <w:rsid w:val="006F7845"/>
    <w:rsid w:val="0070002C"/>
    <w:rsid w:val="00723E77"/>
    <w:rsid w:val="00725107"/>
    <w:rsid w:val="00727D06"/>
    <w:rsid w:val="00730187"/>
    <w:rsid w:val="00736177"/>
    <w:rsid w:val="007467BD"/>
    <w:rsid w:val="00747A1C"/>
    <w:rsid w:val="00754D4A"/>
    <w:rsid w:val="0076503B"/>
    <w:rsid w:val="007774AC"/>
    <w:rsid w:val="00777730"/>
    <w:rsid w:val="00781ABA"/>
    <w:rsid w:val="007823BC"/>
    <w:rsid w:val="00784E6F"/>
    <w:rsid w:val="00787E00"/>
    <w:rsid w:val="00793CC3"/>
    <w:rsid w:val="00796408"/>
    <w:rsid w:val="007964CF"/>
    <w:rsid w:val="007C0242"/>
    <w:rsid w:val="007C2C94"/>
    <w:rsid w:val="007C4AD2"/>
    <w:rsid w:val="007C68C4"/>
    <w:rsid w:val="007E76C6"/>
    <w:rsid w:val="007F2E99"/>
    <w:rsid w:val="007F731F"/>
    <w:rsid w:val="00800B87"/>
    <w:rsid w:val="00806B38"/>
    <w:rsid w:val="008105CE"/>
    <w:rsid w:val="008213A3"/>
    <w:rsid w:val="00822887"/>
    <w:rsid w:val="00822BB3"/>
    <w:rsid w:val="00833116"/>
    <w:rsid w:val="00833B83"/>
    <w:rsid w:val="0084310C"/>
    <w:rsid w:val="008473AB"/>
    <w:rsid w:val="008649D8"/>
    <w:rsid w:val="00870728"/>
    <w:rsid w:val="00873BAB"/>
    <w:rsid w:val="00875997"/>
    <w:rsid w:val="00883106"/>
    <w:rsid w:val="00883ED8"/>
    <w:rsid w:val="0088643B"/>
    <w:rsid w:val="00893CFF"/>
    <w:rsid w:val="008A0A04"/>
    <w:rsid w:val="008A0B2E"/>
    <w:rsid w:val="008A212C"/>
    <w:rsid w:val="008B18BD"/>
    <w:rsid w:val="008B5E0F"/>
    <w:rsid w:val="008C6D10"/>
    <w:rsid w:val="008C71AB"/>
    <w:rsid w:val="008D0AB3"/>
    <w:rsid w:val="008D6308"/>
    <w:rsid w:val="008E098A"/>
    <w:rsid w:val="008E0B30"/>
    <w:rsid w:val="008E152E"/>
    <w:rsid w:val="008E2722"/>
    <w:rsid w:val="008E34CB"/>
    <w:rsid w:val="008E71CD"/>
    <w:rsid w:val="008F0D0D"/>
    <w:rsid w:val="008F20F9"/>
    <w:rsid w:val="008F4C9A"/>
    <w:rsid w:val="0090628A"/>
    <w:rsid w:val="00916985"/>
    <w:rsid w:val="009306B4"/>
    <w:rsid w:val="00935B69"/>
    <w:rsid w:val="009460A8"/>
    <w:rsid w:val="00956552"/>
    <w:rsid w:val="00957416"/>
    <w:rsid w:val="00960331"/>
    <w:rsid w:val="00967DCF"/>
    <w:rsid w:val="00976219"/>
    <w:rsid w:val="00981801"/>
    <w:rsid w:val="00982E82"/>
    <w:rsid w:val="00983B93"/>
    <w:rsid w:val="009851F0"/>
    <w:rsid w:val="00985959"/>
    <w:rsid w:val="009865EB"/>
    <w:rsid w:val="0099301A"/>
    <w:rsid w:val="0099547E"/>
    <w:rsid w:val="00995E4F"/>
    <w:rsid w:val="009A0558"/>
    <w:rsid w:val="009F600A"/>
    <w:rsid w:val="00A106C8"/>
    <w:rsid w:val="00A15C82"/>
    <w:rsid w:val="00A16EA2"/>
    <w:rsid w:val="00A255FB"/>
    <w:rsid w:val="00A25AE9"/>
    <w:rsid w:val="00A44930"/>
    <w:rsid w:val="00A52557"/>
    <w:rsid w:val="00A73987"/>
    <w:rsid w:val="00A73B6D"/>
    <w:rsid w:val="00A73E34"/>
    <w:rsid w:val="00A76F11"/>
    <w:rsid w:val="00A77BEB"/>
    <w:rsid w:val="00A83F01"/>
    <w:rsid w:val="00A8643A"/>
    <w:rsid w:val="00A908A9"/>
    <w:rsid w:val="00A91DA2"/>
    <w:rsid w:val="00A93057"/>
    <w:rsid w:val="00AA32EF"/>
    <w:rsid w:val="00AA53C2"/>
    <w:rsid w:val="00AB03B7"/>
    <w:rsid w:val="00AB2A90"/>
    <w:rsid w:val="00AB619D"/>
    <w:rsid w:val="00AB61DB"/>
    <w:rsid w:val="00AC51F0"/>
    <w:rsid w:val="00AD14E8"/>
    <w:rsid w:val="00AD1952"/>
    <w:rsid w:val="00AD19B8"/>
    <w:rsid w:val="00AE2BF7"/>
    <w:rsid w:val="00AE44AD"/>
    <w:rsid w:val="00AF6F0F"/>
    <w:rsid w:val="00AF7ABE"/>
    <w:rsid w:val="00B1595E"/>
    <w:rsid w:val="00B21E25"/>
    <w:rsid w:val="00B274DC"/>
    <w:rsid w:val="00B3350F"/>
    <w:rsid w:val="00B36C32"/>
    <w:rsid w:val="00B419C2"/>
    <w:rsid w:val="00B41EB1"/>
    <w:rsid w:val="00B455B9"/>
    <w:rsid w:val="00B45DE5"/>
    <w:rsid w:val="00B47A25"/>
    <w:rsid w:val="00B50B6E"/>
    <w:rsid w:val="00B52B80"/>
    <w:rsid w:val="00B539FB"/>
    <w:rsid w:val="00B60683"/>
    <w:rsid w:val="00B61EC9"/>
    <w:rsid w:val="00B644CC"/>
    <w:rsid w:val="00B667E6"/>
    <w:rsid w:val="00B74955"/>
    <w:rsid w:val="00BA0495"/>
    <w:rsid w:val="00BA27C5"/>
    <w:rsid w:val="00BA4A9C"/>
    <w:rsid w:val="00BA68B8"/>
    <w:rsid w:val="00BB253D"/>
    <w:rsid w:val="00BC6F83"/>
    <w:rsid w:val="00BD4D87"/>
    <w:rsid w:val="00BE18D4"/>
    <w:rsid w:val="00BE7259"/>
    <w:rsid w:val="00BF5E29"/>
    <w:rsid w:val="00C014DB"/>
    <w:rsid w:val="00C0479C"/>
    <w:rsid w:val="00C158E3"/>
    <w:rsid w:val="00C213DB"/>
    <w:rsid w:val="00C2322D"/>
    <w:rsid w:val="00C2342E"/>
    <w:rsid w:val="00C24063"/>
    <w:rsid w:val="00C25C42"/>
    <w:rsid w:val="00C27905"/>
    <w:rsid w:val="00C31C6C"/>
    <w:rsid w:val="00C34CDE"/>
    <w:rsid w:val="00C404D3"/>
    <w:rsid w:val="00C424D1"/>
    <w:rsid w:val="00C53DD4"/>
    <w:rsid w:val="00C555F6"/>
    <w:rsid w:val="00C63CA9"/>
    <w:rsid w:val="00C6446C"/>
    <w:rsid w:val="00C83F95"/>
    <w:rsid w:val="00C902AB"/>
    <w:rsid w:val="00C9685E"/>
    <w:rsid w:val="00CA3959"/>
    <w:rsid w:val="00CB6476"/>
    <w:rsid w:val="00CB6B49"/>
    <w:rsid w:val="00CB7931"/>
    <w:rsid w:val="00CB7C03"/>
    <w:rsid w:val="00CC061F"/>
    <w:rsid w:val="00CC6DEE"/>
    <w:rsid w:val="00CD66F2"/>
    <w:rsid w:val="00CD6C70"/>
    <w:rsid w:val="00CE1B6A"/>
    <w:rsid w:val="00CE2B1D"/>
    <w:rsid w:val="00CF2ABE"/>
    <w:rsid w:val="00CF672E"/>
    <w:rsid w:val="00D119D4"/>
    <w:rsid w:val="00D250B5"/>
    <w:rsid w:val="00D27701"/>
    <w:rsid w:val="00D374EB"/>
    <w:rsid w:val="00D41157"/>
    <w:rsid w:val="00D513D7"/>
    <w:rsid w:val="00D563B2"/>
    <w:rsid w:val="00D60224"/>
    <w:rsid w:val="00D60DC3"/>
    <w:rsid w:val="00D765BF"/>
    <w:rsid w:val="00D8626D"/>
    <w:rsid w:val="00D906C0"/>
    <w:rsid w:val="00D93FE5"/>
    <w:rsid w:val="00D95701"/>
    <w:rsid w:val="00DA3548"/>
    <w:rsid w:val="00DA4344"/>
    <w:rsid w:val="00DB3E11"/>
    <w:rsid w:val="00DB4C73"/>
    <w:rsid w:val="00DC0032"/>
    <w:rsid w:val="00DC15A3"/>
    <w:rsid w:val="00DD6F90"/>
    <w:rsid w:val="00DE3347"/>
    <w:rsid w:val="00DF579A"/>
    <w:rsid w:val="00E04171"/>
    <w:rsid w:val="00E10567"/>
    <w:rsid w:val="00E11AE4"/>
    <w:rsid w:val="00E12EB6"/>
    <w:rsid w:val="00E13DAF"/>
    <w:rsid w:val="00E17A03"/>
    <w:rsid w:val="00E24DCC"/>
    <w:rsid w:val="00E269A3"/>
    <w:rsid w:val="00E30DCF"/>
    <w:rsid w:val="00E35B48"/>
    <w:rsid w:val="00E40591"/>
    <w:rsid w:val="00E529FD"/>
    <w:rsid w:val="00E533B5"/>
    <w:rsid w:val="00E558C0"/>
    <w:rsid w:val="00E55BA7"/>
    <w:rsid w:val="00E659F7"/>
    <w:rsid w:val="00E85358"/>
    <w:rsid w:val="00EA1157"/>
    <w:rsid w:val="00EA2AB4"/>
    <w:rsid w:val="00EA4B4C"/>
    <w:rsid w:val="00EA5334"/>
    <w:rsid w:val="00EBEF40"/>
    <w:rsid w:val="00EC2891"/>
    <w:rsid w:val="00EC6481"/>
    <w:rsid w:val="00ED655A"/>
    <w:rsid w:val="00EE1F5E"/>
    <w:rsid w:val="00EF0081"/>
    <w:rsid w:val="00EF2206"/>
    <w:rsid w:val="00F03222"/>
    <w:rsid w:val="00F0406E"/>
    <w:rsid w:val="00F07909"/>
    <w:rsid w:val="00F12885"/>
    <w:rsid w:val="00F164A9"/>
    <w:rsid w:val="00F22783"/>
    <w:rsid w:val="00F253F7"/>
    <w:rsid w:val="00F329C0"/>
    <w:rsid w:val="00F33C78"/>
    <w:rsid w:val="00F37816"/>
    <w:rsid w:val="00F62B1A"/>
    <w:rsid w:val="00F67FF5"/>
    <w:rsid w:val="00F8070F"/>
    <w:rsid w:val="00F85509"/>
    <w:rsid w:val="00F90F99"/>
    <w:rsid w:val="00F93CB8"/>
    <w:rsid w:val="00F968FC"/>
    <w:rsid w:val="00FA3FA8"/>
    <w:rsid w:val="00FA78AC"/>
    <w:rsid w:val="00FB2022"/>
    <w:rsid w:val="00FB2E6C"/>
    <w:rsid w:val="00FB6094"/>
    <w:rsid w:val="00FD0214"/>
    <w:rsid w:val="00FD22FA"/>
    <w:rsid w:val="00FD2744"/>
    <w:rsid w:val="00FD5F97"/>
    <w:rsid w:val="00FE0B8E"/>
    <w:rsid w:val="00FE1845"/>
    <w:rsid w:val="00FE61CC"/>
    <w:rsid w:val="0131BE8E"/>
    <w:rsid w:val="014EE857"/>
    <w:rsid w:val="01863CB1"/>
    <w:rsid w:val="01920467"/>
    <w:rsid w:val="02AC3036"/>
    <w:rsid w:val="02CEFA4E"/>
    <w:rsid w:val="046C515A"/>
    <w:rsid w:val="04B46E4C"/>
    <w:rsid w:val="04CFD0FE"/>
    <w:rsid w:val="055F5B73"/>
    <w:rsid w:val="06848C28"/>
    <w:rsid w:val="0703B10D"/>
    <w:rsid w:val="079706D8"/>
    <w:rsid w:val="07BD4FB5"/>
    <w:rsid w:val="07CCE126"/>
    <w:rsid w:val="0962A603"/>
    <w:rsid w:val="0B07CF9D"/>
    <w:rsid w:val="0D40BFAD"/>
    <w:rsid w:val="0EBD2EAD"/>
    <w:rsid w:val="0F954DB2"/>
    <w:rsid w:val="1075F8E0"/>
    <w:rsid w:val="109C6BDA"/>
    <w:rsid w:val="116DF5A6"/>
    <w:rsid w:val="11AE5B40"/>
    <w:rsid w:val="12EF8C42"/>
    <w:rsid w:val="140CA67C"/>
    <w:rsid w:val="152BD054"/>
    <w:rsid w:val="15AEC7A7"/>
    <w:rsid w:val="18505A8B"/>
    <w:rsid w:val="19087657"/>
    <w:rsid w:val="19549CA4"/>
    <w:rsid w:val="19A01D90"/>
    <w:rsid w:val="19A2CD0F"/>
    <w:rsid w:val="1A35A826"/>
    <w:rsid w:val="1A64DE24"/>
    <w:rsid w:val="1B33F7C5"/>
    <w:rsid w:val="1C29DBAE"/>
    <w:rsid w:val="1D2650B3"/>
    <w:rsid w:val="1D9F9EB0"/>
    <w:rsid w:val="1DD10AA5"/>
    <w:rsid w:val="1E15AC4C"/>
    <w:rsid w:val="1E293FF8"/>
    <w:rsid w:val="1F3C0A78"/>
    <w:rsid w:val="1F7A4D76"/>
    <w:rsid w:val="2002EB11"/>
    <w:rsid w:val="2014189C"/>
    <w:rsid w:val="20C5087C"/>
    <w:rsid w:val="2262B97D"/>
    <w:rsid w:val="22F86823"/>
    <w:rsid w:val="242F9B0D"/>
    <w:rsid w:val="24C3A7B8"/>
    <w:rsid w:val="25141780"/>
    <w:rsid w:val="27FB487A"/>
    <w:rsid w:val="2868B5A8"/>
    <w:rsid w:val="2885F96E"/>
    <w:rsid w:val="28DC8FBA"/>
    <w:rsid w:val="290D716A"/>
    <w:rsid w:val="29F96511"/>
    <w:rsid w:val="2AB39FBF"/>
    <w:rsid w:val="2AE5EF05"/>
    <w:rsid w:val="2B9D95BD"/>
    <w:rsid w:val="2DF23566"/>
    <w:rsid w:val="30868E17"/>
    <w:rsid w:val="30AA9372"/>
    <w:rsid w:val="316D4941"/>
    <w:rsid w:val="31FABA44"/>
    <w:rsid w:val="32225E78"/>
    <w:rsid w:val="32E2DDE5"/>
    <w:rsid w:val="343294FC"/>
    <w:rsid w:val="355D044B"/>
    <w:rsid w:val="35B26DDA"/>
    <w:rsid w:val="35F6A0E0"/>
    <w:rsid w:val="3641A249"/>
    <w:rsid w:val="37525B50"/>
    <w:rsid w:val="38007BDB"/>
    <w:rsid w:val="3AE97C92"/>
    <w:rsid w:val="3B581B36"/>
    <w:rsid w:val="3B75427E"/>
    <w:rsid w:val="3BDC8CD6"/>
    <w:rsid w:val="3CF8A1F1"/>
    <w:rsid w:val="3D3E3ABB"/>
    <w:rsid w:val="3D40769A"/>
    <w:rsid w:val="3D840987"/>
    <w:rsid w:val="3E679462"/>
    <w:rsid w:val="3EE39858"/>
    <w:rsid w:val="40337A7C"/>
    <w:rsid w:val="41A14B04"/>
    <w:rsid w:val="41C40532"/>
    <w:rsid w:val="42A4B537"/>
    <w:rsid w:val="43438C2F"/>
    <w:rsid w:val="4500DA75"/>
    <w:rsid w:val="465F9BD4"/>
    <w:rsid w:val="46954A67"/>
    <w:rsid w:val="469F6C89"/>
    <w:rsid w:val="46B7531C"/>
    <w:rsid w:val="47D59BE1"/>
    <w:rsid w:val="48311AC8"/>
    <w:rsid w:val="4874F427"/>
    <w:rsid w:val="48BC8BB8"/>
    <w:rsid w:val="4C816398"/>
    <w:rsid w:val="4D4CA1DB"/>
    <w:rsid w:val="4D602042"/>
    <w:rsid w:val="4DC1CF3D"/>
    <w:rsid w:val="4DD6E3F9"/>
    <w:rsid w:val="4F0358C9"/>
    <w:rsid w:val="528A9250"/>
    <w:rsid w:val="565CBE26"/>
    <w:rsid w:val="56B08C0C"/>
    <w:rsid w:val="56C0CD50"/>
    <w:rsid w:val="56DB432C"/>
    <w:rsid w:val="573AE90E"/>
    <w:rsid w:val="5788F7E7"/>
    <w:rsid w:val="585C9DB1"/>
    <w:rsid w:val="590FCB5C"/>
    <w:rsid w:val="5916FA5C"/>
    <w:rsid w:val="5982882A"/>
    <w:rsid w:val="59EAFC79"/>
    <w:rsid w:val="59F86E12"/>
    <w:rsid w:val="5A1681AE"/>
    <w:rsid w:val="5C3D4CD4"/>
    <w:rsid w:val="5C517C8F"/>
    <w:rsid w:val="5D6D51DB"/>
    <w:rsid w:val="5D9E9A5C"/>
    <w:rsid w:val="5E800108"/>
    <w:rsid w:val="5FF38B8E"/>
    <w:rsid w:val="6085DC26"/>
    <w:rsid w:val="61BF4B21"/>
    <w:rsid w:val="620DD9D8"/>
    <w:rsid w:val="628E0FE5"/>
    <w:rsid w:val="6460A785"/>
    <w:rsid w:val="65CC6A3A"/>
    <w:rsid w:val="6649F56F"/>
    <w:rsid w:val="679EE832"/>
    <w:rsid w:val="687E456E"/>
    <w:rsid w:val="68B5189B"/>
    <w:rsid w:val="6ACC5486"/>
    <w:rsid w:val="6C1171DE"/>
    <w:rsid w:val="6CB74204"/>
    <w:rsid w:val="6D4045FD"/>
    <w:rsid w:val="6E9F5EE5"/>
    <w:rsid w:val="6ED7ADE3"/>
    <w:rsid w:val="6F77E2BC"/>
    <w:rsid w:val="6F7DF4E9"/>
    <w:rsid w:val="6F96D1A1"/>
    <w:rsid w:val="6FB0524C"/>
    <w:rsid w:val="70E99E2A"/>
    <w:rsid w:val="71C352EC"/>
    <w:rsid w:val="72335426"/>
    <w:rsid w:val="73C29644"/>
    <w:rsid w:val="75312057"/>
    <w:rsid w:val="753C5292"/>
    <w:rsid w:val="75EBE5F3"/>
    <w:rsid w:val="7611ED58"/>
    <w:rsid w:val="761C8142"/>
    <w:rsid w:val="766BB2CD"/>
    <w:rsid w:val="7689FAED"/>
    <w:rsid w:val="77107C3B"/>
    <w:rsid w:val="7A19319A"/>
    <w:rsid w:val="7A9B2E6B"/>
    <w:rsid w:val="7BDC3098"/>
    <w:rsid w:val="7BE4CCB5"/>
    <w:rsid w:val="7CF9154E"/>
    <w:rsid w:val="7D2719F8"/>
    <w:rsid w:val="7DAA67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5DF1"/>
  <w15:chartTrackingRefBased/>
  <w15:docId w15:val="{13ABEF72-9050-4114-B7A0-A7352C4B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4B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900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000C"/>
    <w:rPr>
      <w:color w:val="0000FF"/>
      <w:u w:val="single"/>
    </w:rPr>
  </w:style>
  <w:style w:type="character" w:styleId="CommentReference">
    <w:name w:val="annotation reference"/>
    <w:basedOn w:val="DefaultParagraphFont"/>
    <w:uiPriority w:val="99"/>
    <w:semiHidden/>
    <w:unhideWhenUsed/>
    <w:rsid w:val="002C6FB7"/>
    <w:rPr>
      <w:sz w:val="16"/>
      <w:szCs w:val="16"/>
    </w:rPr>
  </w:style>
  <w:style w:type="paragraph" w:styleId="CommentText">
    <w:name w:val="annotation text"/>
    <w:basedOn w:val="Normal"/>
    <w:link w:val="CommentTextChar"/>
    <w:uiPriority w:val="99"/>
    <w:unhideWhenUsed/>
    <w:rsid w:val="002C6FB7"/>
    <w:pPr>
      <w:spacing w:line="240" w:lineRule="auto"/>
    </w:pPr>
    <w:rPr>
      <w:sz w:val="20"/>
      <w:szCs w:val="20"/>
    </w:rPr>
  </w:style>
  <w:style w:type="character" w:customStyle="1" w:styleId="CommentTextChar">
    <w:name w:val="Comment Text Char"/>
    <w:basedOn w:val="DefaultParagraphFont"/>
    <w:link w:val="CommentText"/>
    <w:uiPriority w:val="99"/>
    <w:rsid w:val="002C6FB7"/>
    <w:rPr>
      <w:sz w:val="20"/>
      <w:szCs w:val="20"/>
    </w:rPr>
  </w:style>
  <w:style w:type="paragraph" w:styleId="ListParagraph">
    <w:name w:val="List Paragraph"/>
    <w:basedOn w:val="Normal"/>
    <w:uiPriority w:val="34"/>
    <w:qFormat/>
    <w:rsid w:val="002C6FB7"/>
    <w:pPr>
      <w:ind w:left="720"/>
      <w:contextualSpacing/>
    </w:pPr>
  </w:style>
  <w:style w:type="character" w:styleId="UnresolvedMention">
    <w:name w:val="Unresolved Mention"/>
    <w:basedOn w:val="DefaultParagraphFont"/>
    <w:uiPriority w:val="99"/>
    <w:semiHidden/>
    <w:unhideWhenUsed/>
    <w:rsid w:val="005C2E9C"/>
    <w:rPr>
      <w:color w:val="605E5C"/>
      <w:shd w:val="clear" w:color="auto" w:fill="E1DFDD"/>
    </w:rPr>
  </w:style>
  <w:style w:type="character" w:styleId="Emphasis">
    <w:name w:val="Emphasis"/>
    <w:basedOn w:val="DefaultParagraphFont"/>
    <w:uiPriority w:val="20"/>
    <w:qFormat/>
    <w:rsid w:val="0063561A"/>
    <w:rPr>
      <w:i/>
      <w:iCs/>
    </w:rPr>
  </w:style>
  <w:style w:type="paragraph" w:styleId="CommentSubject">
    <w:name w:val="annotation subject"/>
    <w:basedOn w:val="CommentText"/>
    <w:next w:val="CommentText"/>
    <w:link w:val="CommentSubjectChar"/>
    <w:uiPriority w:val="99"/>
    <w:semiHidden/>
    <w:unhideWhenUsed/>
    <w:rsid w:val="00BA68B8"/>
    <w:rPr>
      <w:b/>
      <w:bCs/>
    </w:rPr>
  </w:style>
  <w:style w:type="character" w:customStyle="1" w:styleId="CommentSubjectChar">
    <w:name w:val="Comment Subject Char"/>
    <w:basedOn w:val="CommentTextChar"/>
    <w:link w:val="CommentSubject"/>
    <w:uiPriority w:val="99"/>
    <w:semiHidden/>
    <w:rsid w:val="00BA68B8"/>
    <w:rPr>
      <w:b/>
      <w:bCs/>
      <w:sz w:val="20"/>
      <w:szCs w:val="20"/>
    </w:rPr>
  </w:style>
  <w:style w:type="paragraph" w:customStyle="1" w:styleId="Default">
    <w:name w:val="Default"/>
    <w:rsid w:val="00AE2BF7"/>
    <w:pPr>
      <w:autoSpaceDE w:val="0"/>
      <w:autoSpaceDN w:val="0"/>
      <w:adjustRightInd w:val="0"/>
      <w:spacing w:after="0" w:line="240" w:lineRule="auto"/>
    </w:pPr>
    <w:rPr>
      <w:rFonts w:ascii="Calibri" w:hAnsi="Calibri" w:cs="Calibri"/>
      <w:color w:val="000000"/>
      <w:sz w:val="24"/>
      <w:szCs w:val="24"/>
    </w:rPr>
  </w:style>
  <w:style w:type="character" w:customStyle="1" w:styleId="cf01">
    <w:name w:val="cf01"/>
    <w:basedOn w:val="DefaultParagraphFont"/>
    <w:rsid w:val="00FB2022"/>
    <w:rPr>
      <w:rFonts w:ascii="Segoe UI" w:hAnsi="Segoe UI" w:cs="Segoe UI" w:hint="default"/>
      <w:sz w:val="18"/>
      <w:szCs w:val="18"/>
    </w:rPr>
  </w:style>
  <w:style w:type="character" w:customStyle="1" w:styleId="cf11">
    <w:name w:val="cf11"/>
    <w:basedOn w:val="DefaultParagraphFont"/>
    <w:rsid w:val="00FB2022"/>
    <w:rPr>
      <w:rFonts w:ascii="Segoe UI" w:hAnsi="Segoe UI" w:cs="Segoe UI" w:hint="default"/>
      <w:color w:val="212121"/>
      <w:sz w:val="18"/>
      <w:szCs w:val="18"/>
      <w:shd w:val="clear" w:color="auto" w:fill="FFFFFF"/>
    </w:rPr>
  </w:style>
  <w:style w:type="paragraph" w:styleId="Revision">
    <w:name w:val="Revision"/>
    <w:hidden/>
    <w:uiPriority w:val="99"/>
    <w:semiHidden/>
    <w:rsid w:val="006B79D1"/>
    <w:pPr>
      <w:spacing w:after="0" w:line="240" w:lineRule="auto"/>
    </w:pPr>
  </w:style>
  <w:style w:type="paragraph" w:customStyle="1" w:styleId="pf0">
    <w:name w:val="pf0"/>
    <w:basedOn w:val="Normal"/>
    <w:rsid w:val="00D93F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F8070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070F"/>
    <w:rPr>
      <w:rFonts w:ascii="Calibri" w:hAnsi="Calibri" w:cs="Calibri"/>
      <w:noProof/>
      <w:lang w:val="en-US"/>
    </w:rPr>
  </w:style>
  <w:style w:type="paragraph" w:customStyle="1" w:styleId="EndNoteBibliography">
    <w:name w:val="EndNote Bibliography"/>
    <w:basedOn w:val="Normal"/>
    <w:link w:val="EndNoteBibliographyChar"/>
    <w:rsid w:val="00F8070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070F"/>
    <w:rPr>
      <w:rFonts w:ascii="Calibri" w:hAnsi="Calibri" w:cs="Calibri"/>
      <w:noProof/>
      <w:lang w:val="en-US"/>
    </w:rPr>
  </w:style>
  <w:style w:type="character" w:customStyle="1" w:styleId="Heading2Char">
    <w:name w:val="Heading 2 Char"/>
    <w:basedOn w:val="DefaultParagraphFont"/>
    <w:link w:val="Heading2"/>
    <w:uiPriority w:val="9"/>
    <w:rsid w:val="006F4B2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F4B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9859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959"/>
    <w:rPr>
      <w:sz w:val="20"/>
      <w:szCs w:val="20"/>
    </w:rPr>
  </w:style>
  <w:style w:type="character" w:styleId="EndnoteReference">
    <w:name w:val="endnote reference"/>
    <w:basedOn w:val="DefaultParagraphFont"/>
    <w:uiPriority w:val="99"/>
    <w:semiHidden/>
    <w:unhideWhenUsed/>
    <w:rsid w:val="00985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3335">
      <w:bodyDiv w:val="1"/>
      <w:marLeft w:val="0"/>
      <w:marRight w:val="0"/>
      <w:marTop w:val="0"/>
      <w:marBottom w:val="0"/>
      <w:divBdr>
        <w:top w:val="none" w:sz="0" w:space="0" w:color="auto"/>
        <w:left w:val="none" w:sz="0" w:space="0" w:color="auto"/>
        <w:bottom w:val="none" w:sz="0" w:space="0" w:color="auto"/>
        <w:right w:val="none" w:sz="0" w:space="0" w:color="auto"/>
      </w:divBdr>
    </w:div>
    <w:div w:id="490026531">
      <w:bodyDiv w:val="1"/>
      <w:marLeft w:val="0"/>
      <w:marRight w:val="0"/>
      <w:marTop w:val="0"/>
      <w:marBottom w:val="0"/>
      <w:divBdr>
        <w:top w:val="none" w:sz="0" w:space="0" w:color="auto"/>
        <w:left w:val="none" w:sz="0" w:space="0" w:color="auto"/>
        <w:bottom w:val="none" w:sz="0" w:space="0" w:color="auto"/>
        <w:right w:val="none" w:sz="0" w:space="0" w:color="auto"/>
      </w:divBdr>
    </w:div>
    <w:div w:id="1692030798">
      <w:bodyDiv w:val="1"/>
      <w:marLeft w:val="0"/>
      <w:marRight w:val="0"/>
      <w:marTop w:val="0"/>
      <w:marBottom w:val="0"/>
      <w:divBdr>
        <w:top w:val="none" w:sz="0" w:space="0" w:color="auto"/>
        <w:left w:val="none" w:sz="0" w:space="0" w:color="auto"/>
        <w:bottom w:val="none" w:sz="0" w:space="0" w:color="auto"/>
        <w:right w:val="none" w:sz="0" w:space="0" w:color="auto"/>
      </w:divBdr>
    </w:div>
    <w:div w:id="1697775652">
      <w:bodyDiv w:val="1"/>
      <w:marLeft w:val="0"/>
      <w:marRight w:val="0"/>
      <w:marTop w:val="0"/>
      <w:marBottom w:val="0"/>
      <w:divBdr>
        <w:top w:val="none" w:sz="0" w:space="0" w:color="auto"/>
        <w:left w:val="none" w:sz="0" w:space="0" w:color="auto"/>
        <w:bottom w:val="none" w:sz="0" w:space="0" w:color="auto"/>
        <w:right w:val="none" w:sz="0" w:space="0" w:color="auto"/>
      </w:divBdr>
    </w:div>
    <w:div w:id="2090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dgs.un.org/goals/goal5(2022)"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3EC81-3F71-42B9-A6CF-D93120B3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Links>
    <vt:vector size="12" baseType="variant">
      <vt:variant>
        <vt:i4>3538945</vt:i4>
      </vt:variant>
      <vt:variant>
        <vt:i4>3</vt:i4>
      </vt:variant>
      <vt:variant>
        <vt:i4>0</vt:i4>
      </vt:variant>
      <vt:variant>
        <vt:i4>5</vt:i4>
      </vt:variant>
      <vt:variant>
        <vt:lpwstr>mailto:sally.mcmanus@city.ac.uk</vt:lpwstr>
      </vt:variant>
      <vt:variant>
        <vt:lpwstr/>
      </vt:variant>
      <vt:variant>
        <vt:i4>3932191</vt:i4>
      </vt:variant>
      <vt:variant>
        <vt:i4>0</vt:i4>
      </vt:variant>
      <vt:variant>
        <vt:i4>0</vt:i4>
      </vt:variant>
      <vt:variant>
        <vt:i4>5</vt:i4>
      </vt:variant>
      <vt:variant>
        <vt:lpwstr>mailto:ladan.hashemi@city.ac.uk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Hashemi, Ladan</dc:creator>
  <cp:keywords/>
  <dc:description/>
  <cp:lastModifiedBy>caren goldberg</cp:lastModifiedBy>
  <cp:revision>5</cp:revision>
  <cp:lastPrinted>2024-01-31T11:39:00Z</cp:lastPrinted>
  <dcterms:created xsi:type="dcterms:W3CDTF">2024-01-31T12:48:00Z</dcterms:created>
  <dcterms:modified xsi:type="dcterms:W3CDTF">2024-01-31T23:53:00Z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2023-02-14T12:56:10Z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e9f7c7f4-17cd-493c-b826-d93977133fe3</vt:lpwstr>
  </property>
  <property fmtid="{D5CDD505-2E9C-101B-9397-08002B2CF9AE}" pid="8" name="MSIP_Label_06c24981-b6df-48f8-949b-0896357b9b03_ContentBits">
    <vt:lpwstr>0</vt:lpwstr>
  </property>
</Properties>
</file>